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4" w:rsidRPr="00D11615" w:rsidRDefault="001554F4" w:rsidP="001554F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554F4" w:rsidRPr="00D11615" w:rsidRDefault="001554F4" w:rsidP="001554F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CD3E91" w:rsidRPr="00D11615" w:rsidRDefault="00CD3E91" w:rsidP="00CD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E91" w:rsidRPr="00D11615" w:rsidRDefault="00CD3E91" w:rsidP="00CD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D3E91" w:rsidRPr="00D11615" w:rsidRDefault="00CD3E91" w:rsidP="00CD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CD3E91" w:rsidRPr="00D11615" w:rsidRDefault="00CD3E91" w:rsidP="00CD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CD3E91" w:rsidRPr="00D11615" w:rsidRDefault="00CD3E91" w:rsidP="00CD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«ВЯЖИНСКОЕ СЕЛЬСКОЕ ПОСЕЛЕНИЕ»</w:t>
      </w:r>
    </w:p>
    <w:p w:rsidR="00CD3E91" w:rsidRPr="00D11615" w:rsidRDefault="00CD3E91" w:rsidP="00CD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ВЯЖИНСКОГО СЕЛЬСКОГО ПОСЕЛЕНИЯ</w:t>
      </w:r>
    </w:p>
    <w:p w:rsidR="00CD3E91" w:rsidRPr="00D11615" w:rsidRDefault="00CD3E91" w:rsidP="00CD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ECD" w:rsidRPr="00D11615" w:rsidRDefault="00CD3E91" w:rsidP="00CD3E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 </w:t>
      </w:r>
    </w:p>
    <w:p w:rsidR="00CD3E91" w:rsidRPr="00D11615" w:rsidRDefault="00CD3E91" w:rsidP="00CD3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tbl>
      <w:tblPr>
        <w:tblW w:w="5974" w:type="dxa"/>
        <w:tblInd w:w="88" w:type="dxa"/>
        <w:tblLook w:val="0000"/>
      </w:tblPr>
      <w:tblGrid>
        <w:gridCol w:w="5974"/>
      </w:tblGrid>
      <w:tr w:rsidR="00CD3E91" w:rsidRPr="00D11615" w:rsidTr="002D1DD9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принятия </w:t>
            </w:r>
            <w:proofErr w:type="gramStart"/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с гражданским законодательством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Российской Федерации решения о сносе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самовольной постройки, решения о сносе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самовольной постройки или ее приведение </w:t>
            </w:r>
            <w:proofErr w:type="gramStart"/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соответствие с предельными параметрами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разрешенного строительства, реконструкции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объектов капитального строительства,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установленными правилами землепользования и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застройки, документацией по планировке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территории, или обязательными требованиями </w:t>
            </w:r>
            <w:proofErr w:type="gramStart"/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параметрам объектов капитального строительства,</w:t>
            </w:r>
          </w:p>
          <w:p w:rsidR="00CD3E91" w:rsidRPr="00D11615" w:rsidRDefault="00CD3E91" w:rsidP="00CD3E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1161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установленными федеральными законами</w:t>
            </w:r>
          </w:p>
          <w:p w:rsidR="00CD3E91" w:rsidRPr="00D11615" w:rsidRDefault="00CD3E91" w:rsidP="002D1DD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3E91" w:rsidRPr="00D11615" w:rsidTr="002D1DD9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CD3E91" w:rsidRPr="00D11615" w:rsidRDefault="00CD3E91" w:rsidP="002D1D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E91" w:rsidRPr="00D11615" w:rsidRDefault="00CD3E91" w:rsidP="00CD3E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D3E91" w:rsidRPr="00D11615" w:rsidRDefault="00CD3E91" w:rsidP="00CD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CD3E91" w:rsidRPr="00D11615" w:rsidRDefault="00CD3E91" w:rsidP="00CD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                                                          </w:t>
      </w:r>
      <w:r w:rsidR="0084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14.09</w:t>
      </w:r>
      <w:r w:rsidRPr="00D1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года   </w:t>
      </w:r>
    </w:p>
    <w:p w:rsidR="00112001" w:rsidRPr="00D11615" w:rsidRDefault="00112001" w:rsidP="001554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554F4" w:rsidRPr="00D11615" w:rsidRDefault="001554F4" w:rsidP="001554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1554F4" w:rsidP="001554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целях обеспечения принятия решения о сносе самовольной постройки,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решения о сносе самовольной постройки или ее приведении в соответствие с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предельными параметрами разрешенного строительства, установленными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правилами землепользования и застройки, документацией по планировке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территории, или обязательными требованиями к параметрам объектов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капитального строительства, установленными федеральными законами,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руководствуясь пунктом 20 части 1 и части 3 статьи 14, пунктом 26 части 1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статьи 16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Федерального закона от 6 октября 2003 года № 131-ФЭ «Об общих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принципах организации местного самоуправления в Российской Федерации»,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статьей 222 Гражданского кодекса Российской Федерации, пунктом 11 части 1,пунктом 12 части 3 статьи 8, частями 1 и 2 статьи 55.32 Градостроительного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кодекса Российской Федерации, Земельным кодексом Российской Федерации,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Собрание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депу</w:t>
      </w:r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татов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«</w:t>
      </w:r>
      <w:proofErr w:type="spellStart"/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</w:t>
      </w:r>
      <w:proofErr w:type="gramEnd"/>
    </w:p>
    <w:p w:rsidR="0082542C" w:rsidRPr="00D11615" w:rsidRDefault="00CD3E91" w:rsidP="001554F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Е Ш ИЛО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:</w:t>
      </w:r>
    </w:p>
    <w:p w:rsidR="00112001" w:rsidRPr="00D11615" w:rsidRDefault="00112001" w:rsidP="001554F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112001" w:rsidP="001554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1.Утвердить прилагаемый Порядок принятия в соответствии с гражданским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законодательством Российской Федерации решения о сносе самовольной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постройки, решения о сносе самовольной постройки или ее приведении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предельными параметрами разрешенного строительства,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реконструкции объектов капитального строительства, установленными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правилами землепользования и застройки, документацией по планировке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территории, или обязательными требованиями к параметрам объектов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капитального строительства, установленными федеральными законами.</w:t>
      </w:r>
      <w:proofErr w:type="gramEnd"/>
    </w:p>
    <w:p w:rsidR="0082542C" w:rsidRPr="00D11615" w:rsidRDefault="00112001" w:rsidP="001554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азместить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данное решение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 официальном сайте муниципального образования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2542C" w:rsidRPr="00D11615" w:rsidRDefault="00112001" w:rsidP="001554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CD3E9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.Решение вступает в законную силу после его официального опубликования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(обнародования).</w:t>
      </w:r>
    </w:p>
    <w:p w:rsidR="00CD3E91" w:rsidRPr="00D11615" w:rsidRDefault="00CD3E91" w:rsidP="00CD3E91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615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D116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161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12001" w:rsidRPr="00D11615" w:rsidRDefault="00112001" w:rsidP="001554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CD3E91" w:rsidRPr="00D11615" w:rsidRDefault="00CD3E91" w:rsidP="000273E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CD3E91" w:rsidRPr="00D11615" w:rsidTr="002D1DD9">
        <w:tc>
          <w:tcPr>
            <w:tcW w:w="4926" w:type="dxa"/>
            <w:hideMark/>
          </w:tcPr>
          <w:p w:rsidR="00CD3E91" w:rsidRPr="00D11615" w:rsidRDefault="00CD3E91" w:rsidP="000273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Собрания депутатов – глава </w:t>
            </w:r>
            <w:proofErr w:type="spellStart"/>
            <w:r w:rsidRPr="00D11615">
              <w:rPr>
                <w:rFonts w:ascii="Times New Roman" w:eastAsia="Calibri" w:hAnsi="Times New Roman" w:cs="Times New Roman"/>
                <w:sz w:val="24"/>
                <w:szCs w:val="24"/>
              </w:rPr>
              <w:t>Вяжинского</w:t>
            </w:r>
            <w:proofErr w:type="spellEnd"/>
            <w:r w:rsidRPr="00D11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                                      </w:t>
            </w:r>
          </w:p>
        </w:tc>
        <w:tc>
          <w:tcPr>
            <w:tcW w:w="4821" w:type="dxa"/>
            <w:hideMark/>
          </w:tcPr>
          <w:p w:rsidR="00CD3E91" w:rsidRPr="00D11615" w:rsidRDefault="00CD3E91" w:rsidP="000273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615">
              <w:rPr>
                <w:rFonts w:ascii="Times New Roman" w:eastAsia="Calibri" w:hAnsi="Times New Roman" w:cs="Times New Roman"/>
                <w:sz w:val="24"/>
                <w:szCs w:val="24"/>
              </w:rPr>
              <w:t>О.А.Мрыхина</w:t>
            </w:r>
            <w:proofErr w:type="spellEnd"/>
          </w:p>
        </w:tc>
      </w:tr>
    </w:tbl>
    <w:p w:rsidR="00CD3E91" w:rsidRPr="00D11615" w:rsidRDefault="00CD3E91" w:rsidP="000273E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11615">
        <w:rPr>
          <w:rFonts w:ascii="Times New Roman" w:hAnsi="Times New Roman"/>
          <w:sz w:val="24"/>
          <w:szCs w:val="24"/>
        </w:rPr>
        <w:t>хутор</w:t>
      </w:r>
      <w:proofErr w:type="gramStart"/>
      <w:r w:rsidRPr="00D11615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D11615">
        <w:rPr>
          <w:rFonts w:ascii="Times New Roman" w:hAnsi="Times New Roman"/>
          <w:sz w:val="24"/>
          <w:szCs w:val="24"/>
        </w:rPr>
        <w:t>яжа</w:t>
      </w:r>
    </w:p>
    <w:p w:rsidR="00CD3E91" w:rsidRPr="00D11615" w:rsidRDefault="00B86C40" w:rsidP="000273E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</w:t>
      </w:r>
      <w:r w:rsidR="00CD3E91" w:rsidRPr="00D11615">
        <w:rPr>
          <w:rFonts w:ascii="Times New Roman" w:hAnsi="Times New Roman"/>
          <w:sz w:val="24"/>
          <w:szCs w:val="24"/>
        </w:rPr>
        <w:t>.2021 года</w:t>
      </w:r>
    </w:p>
    <w:p w:rsidR="00CD3E91" w:rsidRPr="00D11615" w:rsidRDefault="00CD3E91" w:rsidP="000273E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11615">
        <w:rPr>
          <w:rFonts w:ascii="Times New Roman" w:hAnsi="Times New Roman"/>
          <w:sz w:val="24"/>
          <w:szCs w:val="24"/>
        </w:rPr>
        <w:t xml:space="preserve"> № </w:t>
      </w:r>
      <w:r w:rsidR="00995130" w:rsidRPr="00D11615">
        <w:rPr>
          <w:rFonts w:ascii="Times New Roman" w:hAnsi="Times New Roman"/>
          <w:sz w:val="24"/>
          <w:szCs w:val="24"/>
        </w:rPr>
        <w:t>150</w:t>
      </w: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3ECD" w:rsidRPr="00D11615" w:rsidRDefault="00D83ECD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11615" w:rsidRDefault="00D11615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11615" w:rsidRPr="00D11615" w:rsidRDefault="00D11615" w:rsidP="000273ED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82542C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Приложение</w:t>
      </w:r>
    </w:p>
    <w:p w:rsidR="0082542C" w:rsidRPr="00D11615" w:rsidRDefault="0082542C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 решению </w:t>
      </w:r>
      <w:r w:rsidR="00BC189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Собрания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депутатов</w:t>
      </w:r>
    </w:p>
    <w:p w:rsidR="0082542C" w:rsidRPr="00D11615" w:rsidRDefault="0082542C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МО «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Вяжинское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82542C" w:rsidRPr="00D11615" w:rsidRDefault="0082542C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от «10» февраля 2021 г №7</w:t>
      </w:r>
    </w:p>
    <w:p w:rsidR="001554F4" w:rsidRPr="00D11615" w:rsidRDefault="001554F4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12001" w:rsidRPr="00D11615" w:rsidRDefault="00112001" w:rsidP="000273ED">
      <w:pPr>
        <w:shd w:val="clear" w:color="auto" w:fill="FFFFFF"/>
        <w:spacing w:after="0"/>
        <w:jc w:val="right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82542C" w:rsidP="000273ED">
      <w:pPr>
        <w:shd w:val="clear" w:color="auto" w:fill="FFFFFF"/>
        <w:spacing w:after="0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ПОРЯДОК</w:t>
      </w:r>
    </w:p>
    <w:p w:rsidR="00112001" w:rsidRPr="00D11615" w:rsidRDefault="00112001" w:rsidP="000273ED">
      <w:pPr>
        <w:shd w:val="clear" w:color="auto" w:fill="FFFFFF"/>
        <w:spacing w:after="0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принятия в соответствии с гражданским законодательством Российской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Федерации решения о сносе самовольной постройки, решения о сносе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или ее приведении в соответствие с предельными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параметрами разрешенного строительства, реконструкции объектов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капитального</w:t>
      </w:r>
      <w:r w:rsidR="001554F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строительства,</w:t>
      </w:r>
      <w:r w:rsidR="001554F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</w:t>
      </w:r>
      <w:r w:rsidR="001554F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правилами</w:t>
      </w:r>
      <w:r w:rsidR="001554F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землепользования и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застройки, документацией по планировке территории,</w:t>
      </w:r>
      <w:r w:rsidR="001554F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или обязательн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ыми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 к параметрам объектов капитального</w:t>
      </w:r>
      <w:r w:rsidR="001554F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строительства,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 федеральными законами</w:t>
      </w:r>
      <w:proofErr w:type="gramEnd"/>
    </w:p>
    <w:p w:rsidR="004F1D59" w:rsidRPr="00D11615" w:rsidRDefault="004F1D5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F1D59" w:rsidRPr="00D11615" w:rsidRDefault="004F1D59" w:rsidP="000273ED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11615">
        <w:rPr>
          <w:b/>
        </w:rPr>
        <w:t>1. Общие положения</w:t>
      </w:r>
    </w:p>
    <w:p w:rsidR="004F1D59" w:rsidRPr="00D11615" w:rsidRDefault="004F1D5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1554F4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4F1D5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Настоящий Порядок принятия в соответствии с гражданским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законодательством Российской Федерации решения о сносе самовольной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постройки, решения о сносе самовольной постройки или ее приведении в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предельными параметрами разрешенного строительства,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реконструкции объектов капитального строительства, установленными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правилами землепользования и застройки, документацией по планировке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территории, или обязательными требованиями к параметрам объектов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капитального строительства, установленными федеральными законами (далее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–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 требованиями, Порядок)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устанавливает процедуру и сроки принятия в соответствии с гражданским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законодательством Российской Федерации решения о сносе самовольной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постройки, решения о сносе самовольной постройки или ее приведении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требованиями, а также права и обязанности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должностных лиц муниципального образования «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Вяжинское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поселение»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ответственных за принятие указанных решений на территории муниципального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«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Вяжинское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сельское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поселение»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82542C" w:rsidRPr="00D11615" w:rsidRDefault="001A6123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F1D5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Понятие «самовольная постройка», применяемое в настоящем Порядке,</w:t>
      </w:r>
      <w:r w:rsid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используется в значении, определенном в пункте 1 статьи 222 Гражданского</w:t>
      </w:r>
      <w:r w:rsid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кодекса Российской Федерации.</w:t>
      </w:r>
    </w:p>
    <w:p w:rsidR="004F1D59" w:rsidRPr="00D11615" w:rsidRDefault="004F1D59" w:rsidP="000273ED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D11615">
        <w:t xml:space="preserve">1.2.1. </w:t>
      </w:r>
      <w:proofErr w:type="gramStart"/>
      <w:r w:rsidRPr="00D11615"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D11615">
        <w:t xml:space="preserve"> участка, требование о получении соответствующих согласований, разрешений </w:t>
      </w:r>
      <w:r w:rsidRPr="00D11615">
        <w:lastRenderedPageBreak/>
        <w:t>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  <w:r w:rsidRPr="00D1161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F1D59" w:rsidRPr="00D11615" w:rsidRDefault="004F1D59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D11615">
        <w:rPr>
          <w:shd w:val="clear" w:color="auto" w:fill="FFFFFF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D11615">
        <w:rPr>
          <w:shd w:val="clear" w:color="auto" w:fill="FFFFFF"/>
        </w:rPr>
        <w:t>нарушением</w:t>
      </w:r>
      <w:proofErr w:type="gramEnd"/>
      <w:r w:rsidRPr="00D11615">
        <w:rPr>
          <w:shd w:val="clear" w:color="auto" w:fill="FFFFFF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0273ED" w:rsidRDefault="004F1D59" w:rsidP="000273E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615">
        <w:rPr>
          <w:rFonts w:ascii="Times New Roman" w:hAnsi="Times New Roman" w:cs="Times New Roman"/>
          <w:sz w:val="24"/>
          <w:szCs w:val="24"/>
        </w:rPr>
        <w:t xml:space="preserve">          1.2.2.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 Использование самовольной постройки не допускается</w:t>
      </w:r>
      <w:r w:rsidR="00C47A44" w:rsidRPr="00D11615">
        <w:rPr>
          <w:rFonts w:ascii="Times New Roman" w:hAnsi="Times New Roman" w:cs="Times New Roman"/>
          <w:sz w:val="24"/>
          <w:szCs w:val="24"/>
        </w:rPr>
        <w:t>.</w:t>
      </w:r>
      <w:r w:rsidRPr="00D1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2C" w:rsidRPr="00D11615" w:rsidRDefault="000273ED" w:rsidP="000273E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1615">
        <w:rPr>
          <w:rFonts w:ascii="Times New Roman" w:hAnsi="Times New Roman" w:cs="Times New Roman"/>
          <w:sz w:val="24"/>
          <w:szCs w:val="24"/>
        </w:rPr>
        <w:t xml:space="preserve">1.3.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Выявление самовольной постройки осуществляется органами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исполнительной власти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уполномоченными на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осуществление регионального государственного строительного надзора,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государственного земельного надзора, государственного надзора в области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использования и охраны водных объектов, государственного надзора в области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охраны и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особо охраняемых природных территорий,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государственного надзора за состоянием, содержанием, сохранением,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использованием, популяризацией и государственной охраной объектов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культурного наследия, исполнительными органами государственной власти,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уполномоченными на осуществление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федерального государственного лесного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надзора (лесной охраны), подведомственными им государственными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учреждениями, должностными лицами государственных учреждений,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осуществляющих управление особо охраняемыми природными территориями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федерального и регионального значения, являющихся государственными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инспекторами в области охраны окружающей среды, или должностными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лицами органов местного самоуправления, осуществляющих муниципальный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земельный контроль или муниципальный контроль в области охраны и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использования особо охраняемых природных территорий.</w:t>
      </w:r>
      <w:proofErr w:type="gramEnd"/>
    </w:p>
    <w:p w:rsidR="0082542C" w:rsidRPr="00D11615" w:rsidRDefault="001A6123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F1D5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4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случае выявления самовольной постройки, расположенной на</w:t>
      </w:r>
      <w:r w:rsidR="00D83ECD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территории муниципального образования «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Вяжинское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 органы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государственной власти, государственные учреждения или должностные лица,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указанные в пункте </w:t>
      </w:r>
      <w:r w:rsidR="004F1D5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 настоящего Порядка, направляют в администрацию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7A4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47A4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</w:t>
      </w:r>
      <w:r w:rsidR="00C47A4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уведомление 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выявлении самовольной постройки и документов, подтверждающих наличие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признаков самовольной постройки, предусмотренных пунктом 1 статьи 222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Форма уведомления о выявлении самовольной постройки, а также перечень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документов, подтверждающих наличие признаков самовольной постройки,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уведомления о выявлении самовольной постройки, устанавливается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федеральным органом исполнительной власти, осуществляющим функции по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регулированию в сфере строительства, архитектуры, градостроительства.</w:t>
      </w:r>
    </w:p>
    <w:p w:rsidR="00242409" w:rsidRPr="00D11615" w:rsidRDefault="0024240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242409" w:rsidRPr="00D11615" w:rsidRDefault="00242409" w:rsidP="000273ED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D11615">
        <w:rPr>
          <w:sz w:val="24"/>
          <w:szCs w:val="24"/>
        </w:rPr>
        <w:t xml:space="preserve">2. Порядок принятия решений о сносе самовольных построек или </w:t>
      </w:r>
    </w:p>
    <w:p w:rsidR="00242409" w:rsidRPr="00D11615" w:rsidRDefault="00242409" w:rsidP="000273ED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D11615">
        <w:rPr>
          <w:sz w:val="24"/>
          <w:szCs w:val="24"/>
        </w:rPr>
        <w:t xml:space="preserve">их </w:t>
      </w:r>
      <w:proofErr w:type="gramStart"/>
      <w:r w:rsidRPr="00D11615">
        <w:rPr>
          <w:sz w:val="24"/>
          <w:szCs w:val="24"/>
        </w:rPr>
        <w:t>приведении</w:t>
      </w:r>
      <w:proofErr w:type="gramEnd"/>
      <w:r w:rsidRPr="00D11615">
        <w:rPr>
          <w:sz w:val="24"/>
          <w:szCs w:val="24"/>
        </w:rPr>
        <w:t xml:space="preserve"> в соответствие с установленными требованиями</w:t>
      </w:r>
    </w:p>
    <w:p w:rsidR="00242409" w:rsidRPr="00D11615" w:rsidRDefault="0024240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242409" w:rsidRPr="00D11615" w:rsidRDefault="0024240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1A6123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="0024240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2.1.</w:t>
      </w:r>
      <w:r w:rsidR="003F1EC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Уведомление о выявлении самовольной постройки и документы,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подтверждающие наличие признаков самовольной постройки, направленные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органами государственной власти, государственными учреждениями или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должностными лицами, указанными в пункте </w:t>
      </w:r>
      <w:r w:rsidR="00C0648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 настоящего Порядка,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регистрируются лицом, ответственным за </w:t>
      </w:r>
      <w:r w:rsidR="0024240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делопроизводство в администраци</w:t>
      </w:r>
      <w:r w:rsidR="000273E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4240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4240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4240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24240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(далее -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делопроизводитель), в день их поступления в соответствии с правилами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делопроизводства, установленным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и в администрации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</w:t>
      </w:r>
      <w:r w:rsidR="000273E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</w:t>
      </w:r>
      <w:r w:rsidR="000273E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района, и в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тот же день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представляются работнику структурного подразделения администрации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уполномоченного на рассмотрение уведомления о выявлении самовольной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 и документов, подтверждающих наличие признаков самовольной</w:t>
      </w:r>
      <w:r w:rsidR="00553B42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 (далее - лицо, ответственное за рассмотрение уведомления о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выявлении самовольной постройки).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случае если уведомление и документы, указанные в абзаце первом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настоящего пункта, поступили в админист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рацию </w:t>
      </w:r>
      <w:proofErr w:type="spellStart"/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после 16 часов 00 минут, их регистрация и передача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лицу, ответственному за рассмотрение уведомления о выявлении самовольной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постройки, осуществляется в течение рабочего дня, следующего за днем их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поступления.</w:t>
      </w:r>
    </w:p>
    <w:p w:rsidR="0082542C" w:rsidRPr="00D11615" w:rsidRDefault="001A6123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2.2. Лицом администрации </w:t>
      </w:r>
      <w:proofErr w:type="spellStart"/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района, уполномоченным на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рассмотрение уведомления о выявлении самовольной постройки и документов,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подтверждающих наличие признаков самовольной постройки, является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–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старший инспектор по земельным и имущественным отношениям.</w:t>
      </w:r>
    </w:p>
    <w:p w:rsidR="0082542C" w:rsidRPr="00D11615" w:rsidRDefault="001A6123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2.3.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При рассмотрении уведомления о выявлении самовольной постройки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 документов, подтверждающих наличие признаков самовольной постройки,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лицо, ответственное за рассмотрение уведомления о выявлении самовольной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постройки:</w:t>
      </w:r>
    </w:p>
    <w:p w:rsidR="0082542C" w:rsidRPr="00D11615" w:rsidRDefault="001A6123" w:rsidP="000273E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О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существляет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проверку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поступившего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администрацию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муниципального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уведомления 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выявлении самовольной постройки и документов, подтверждающих наличие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признаков самовольной постройки, на соответствие форме и перечню,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федеральным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органом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исполнительной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власти,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осуществляющим функции по выработке и реализации государственной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политики и нормативно-правовому регулированию в сфере строительства,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архитектуры, градостроительства;</w:t>
      </w:r>
    </w:p>
    <w:p w:rsidR="0082542C" w:rsidRPr="00D11615" w:rsidRDefault="0082542C" w:rsidP="000273E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осуществляет подготовку и обеспечивает подписание главой</w:t>
      </w:r>
      <w:r w:rsidR="001A612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</w:t>
      </w:r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рации </w:t>
      </w:r>
      <w:proofErr w:type="spellStart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 одного из следующих документов: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решение о сносе самовольной постройки либо решение о сносе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или ее приведении в соответствие с установленными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 в случаях, предусмотренных пунктом 4 статьи 222 Гражданского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кодекса Российской Федерации;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обращение в суд с иском о сносе самовольной постройки или ее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приведении в соответствие с установленными требованиями;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уведомление о том, что наличие признаков самовольной постройки не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усматривается, направляемое, в том числе с использованием единой системы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межведомственного электронного взаимодействия и подключаемых к ней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региональных систем межведомственного электронного взаимодействия, в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орган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государственной власти, государственное учреждение, должностному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лицу, от которых поступило уведомление о выявлении самовольной постройки.</w:t>
      </w:r>
    </w:p>
    <w:p w:rsidR="0082542C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2.4.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Рассмотрение и проверка поступившего в администрацию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уведомления 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выявлении самовольной постройки и документов, подтверждающих наличие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признаков самовольной постройки, подготовка 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подписание документов, указанных в подпункте 2 пункта </w:t>
      </w:r>
      <w:r w:rsidR="00685E1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2.3.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Порядка, осуществляются в срок, не превышающий двадцати рабочих дней со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дня получения от органов государственной власти, государственных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учреждений или должностных лиц, указанных в пункте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 настоящего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Порядка,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уведомления о выявлении самовольной постройки и документов,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подтверждающих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наличие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признаков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предусмотренных пунктом 1 статьи 222 Гражданского кодекса Российской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Федерации.</w:t>
      </w:r>
    </w:p>
    <w:p w:rsidR="0082542C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2.5.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Решение о сносе самовольной постройки либо решение о сносе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или ее приведении в соответствие с установленными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 принимаетс</w:t>
      </w:r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я администрацией </w:t>
      </w:r>
      <w:proofErr w:type="spellStart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9D7B5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</w:t>
      </w:r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 случаях, предусмотренных пунктом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2.6.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</w:t>
      </w:r>
      <w:r w:rsidR="00553B42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Порядка, при условии отсутствия обстоятельств, указанных в пунктах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2.7.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2.8.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настоящего Порядка.</w:t>
      </w:r>
    </w:p>
    <w:p w:rsidR="0082542C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2.6.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Администра</w:t>
      </w:r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ция </w:t>
      </w:r>
      <w:proofErr w:type="spellStart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 принимает:</w:t>
      </w:r>
    </w:p>
    <w:p w:rsidR="0082542C" w:rsidRPr="00D11615" w:rsidRDefault="0082542C" w:rsidP="000273E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решение о сносе самовольной постройки в случае, если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самовольная постройка возведена или создана на земельном участке, в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отношении которого отсутствуют правоустанавливающие документы и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необходимость их наличия установлена в соответствии с законодательством на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дату начала строительства такого объекта, либо самовольная постройка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возведена или создана на земельном участке, вид разрешенного использования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которого не допускает строительства на нем такого объекта и который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границах территории общего пользования;</w:t>
      </w:r>
    </w:p>
    <w:p w:rsidR="0082542C" w:rsidRPr="00D11615" w:rsidRDefault="0082542C" w:rsidP="000273E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решение о сносе самовольной постройки или ее приведении в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 в случае, если самовольная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постройка возведена или создана на земельном участке, вид разрешенного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использования которого не допускает строительства на нем такого объекта, и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данная постройка расположена в границах зоны с особыми условиями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использования территории при условии, что режим указанной зоны не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допускает строительства такого объекта, либо в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если в отношении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отсутствует разрешение на строительство, при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условии, что границы указанной зоны, необходимость наличия этого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разрешения установлены в соответствии с законодательством на дату начала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строительства такого объекта.</w:t>
      </w:r>
    </w:p>
    <w:p w:rsidR="0082542C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2.7.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Предусмотренные пунктом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2.6.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 решения не могут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быть приняты администр</w:t>
      </w:r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ацией </w:t>
      </w:r>
      <w:proofErr w:type="spellStart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области в отношении самовольных построек, возведенных или созданных на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земельных участках, не находящихся в государственной или муниципальной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собственности, кроме случаев, если сохранение таких построек создает угрозу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жизни и здоровью граждан.</w:t>
      </w:r>
      <w:proofErr w:type="gramEnd"/>
    </w:p>
    <w:p w:rsidR="003F1EC7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2.8.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Администра</w:t>
      </w:r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ция </w:t>
      </w:r>
      <w:proofErr w:type="spellStart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</w:t>
      </w:r>
      <w:r w:rsidR="00553B42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40488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любом случае не вправе принимать решение о сносе самовольной постройки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либо решение о сносе самовольной постройки или ее приведении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 в отношении объекта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недвижимого имущества, право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 который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зарегистрировано в Едином государственном реестре недвижимости или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признано судом в соответствии с пунктом 3 статьи 222 Гражданского кодекса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Российской Федерации, либо в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которого ранее судом принято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решение об отказе в удовлетворении исковых требований о сносе самовольной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постройки, или в отношении многоквартирного дома, жилого дома или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садового дома.</w:t>
      </w:r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 xml:space="preserve">2.9. </w:t>
      </w:r>
      <w:proofErr w:type="gramStart"/>
      <w:r w:rsidRPr="00D11615">
        <w:rPr>
          <w:color w:val="000000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5" w:tgtFrame="_blank" w:history="1">
        <w:r w:rsidRPr="00D11615">
          <w:rPr>
            <w:rStyle w:val="a5"/>
          </w:rPr>
          <w:t>Гражданского кодекса Российской Федерации</w:t>
        </w:r>
      </w:hyperlink>
      <w:r w:rsidRPr="00D11615">
        <w:rPr>
          <w:color w:val="000000"/>
        </w:rPr>
        <w:t> 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Pr="00D11615">
        <w:rPr>
          <w:color w:val="000000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>1) права на эти объекты, жилые дома, жилые строения зарегистрированы до 01.09.2018;</w:t>
      </w:r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D11615">
        <w:rPr>
          <w:color w:val="000000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 xml:space="preserve">2.10. </w:t>
      </w:r>
      <w:proofErr w:type="gramStart"/>
      <w:r w:rsidRPr="00D11615">
        <w:rPr>
          <w:color w:val="000000"/>
        </w:rPr>
        <w:t xml:space="preserve">Положения пункта 2.9. </w:t>
      </w:r>
      <w:r w:rsidR="00681D8C" w:rsidRPr="00D11615">
        <w:rPr>
          <w:rFonts w:ascii="YS Text" w:hAnsi="YS Text"/>
          <w:color w:val="000000"/>
        </w:rPr>
        <w:t>настоящего Порядка</w:t>
      </w:r>
      <w:r w:rsidR="00681D8C" w:rsidRPr="00D11615">
        <w:rPr>
          <w:color w:val="000000"/>
        </w:rPr>
        <w:t xml:space="preserve"> </w:t>
      </w:r>
      <w:r w:rsidRPr="00D11615">
        <w:rPr>
          <w:color w:val="000000"/>
        </w:rPr>
        <w:t>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>2.11. Администрация 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 </w:t>
      </w:r>
      <w:hyperlink r:id="rId6" w:tgtFrame="_blank" w:history="1">
        <w:r w:rsidRPr="00D11615">
          <w:rPr>
            <w:rStyle w:val="a5"/>
          </w:rPr>
          <w:t>Гражданского кодекса Российской Федерации</w:t>
        </w:r>
      </w:hyperlink>
      <w:r w:rsidRPr="00D11615">
        <w:rPr>
          <w:color w:val="000000"/>
        </w:rPr>
        <w:t>:</w:t>
      </w:r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7" w:tgtFrame="_blank" w:history="1">
        <w:r w:rsidRPr="00D11615">
          <w:rPr>
            <w:rStyle w:val="a5"/>
          </w:rPr>
          <w:t>Земельного кодекса Российской Федерации</w:t>
        </w:r>
      </w:hyperlink>
      <w:r w:rsidRPr="00D11615">
        <w:rPr>
          <w:color w:val="000000"/>
        </w:rPr>
        <w:t>;</w:t>
      </w:r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D11615">
        <w:rPr>
          <w:color w:val="000000"/>
        </w:rPr>
        <w:t>построенных</w:t>
      </w:r>
      <w:proofErr w:type="gramEnd"/>
      <w:r w:rsidRPr="00D11615">
        <w:rPr>
          <w:color w:val="000000"/>
        </w:rPr>
        <w:t xml:space="preserve"> до 14.05.1998.</w:t>
      </w:r>
    </w:p>
    <w:p w:rsidR="003F1EC7" w:rsidRPr="00D11615" w:rsidRDefault="003F1EC7" w:rsidP="000273ED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11615">
        <w:rPr>
          <w:color w:val="000000"/>
        </w:rPr>
        <w:t>В</w:t>
      </w:r>
      <w:r w:rsidR="00681D8C" w:rsidRPr="00D11615">
        <w:rPr>
          <w:color w:val="000000"/>
        </w:rPr>
        <w:t xml:space="preserve"> случаях, предусмотренных данным</w:t>
      </w:r>
      <w:r w:rsidRPr="00D11615">
        <w:rPr>
          <w:color w:val="000000"/>
        </w:rPr>
        <w:t xml:space="preserve"> пунктом</w:t>
      </w:r>
      <w:r w:rsidR="00681D8C" w:rsidRPr="00D11615">
        <w:rPr>
          <w:rFonts w:ascii="YS Text" w:hAnsi="YS Text"/>
          <w:color w:val="000000"/>
        </w:rPr>
        <w:t xml:space="preserve"> настоящего Порядка</w:t>
      </w:r>
      <w:r w:rsidRPr="00D11615">
        <w:rPr>
          <w:color w:val="000000"/>
        </w:rPr>
        <w:t>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82542C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F1EC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2.12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Решения, предусмотренные пунктом </w:t>
      </w:r>
      <w:r w:rsidR="00601C83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2.4.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принимаются в форме постановле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ний администрации </w:t>
      </w:r>
      <w:proofErr w:type="spellStart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601C83" w:rsidRPr="00D11615" w:rsidRDefault="00D04AD8" w:rsidP="000273ED">
      <w:pPr>
        <w:pStyle w:val="formattext"/>
        <w:spacing w:before="0" w:beforeAutospacing="0" w:after="0" w:afterAutospacing="0" w:line="276" w:lineRule="auto"/>
        <w:jc w:val="both"/>
      </w:pPr>
      <w:r w:rsidRPr="00D11615">
        <w:t xml:space="preserve">   </w:t>
      </w:r>
      <w:r w:rsidR="003F1EC7" w:rsidRPr="00D11615">
        <w:t>2.13</w:t>
      </w:r>
      <w:r w:rsidR="00601C83" w:rsidRPr="00D11615">
        <w:t xml:space="preserve">. В решении о сносе самовольной постройки указываются: </w:t>
      </w:r>
    </w:p>
    <w:p w:rsidR="00601C83" w:rsidRPr="00D11615" w:rsidRDefault="00601C83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proofErr w:type="gramStart"/>
      <w:r w:rsidRPr="00D11615">
        <w:lastRenderedPageBreak/>
        <w:t xml:space="preserve">- сведения о самовольной постройке, подлежащей сносу,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 </w:t>
      </w:r>
      <w:proofErr w:type="gramEnd"/>
    </w:p>
    <w:p w:rsidR="00601C83" w:rsidRPr="00D11615" w:rsidRDefault="00601C83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D11615">
        <w:t xml:space="preserve">- сведения о лице, осуществившем самовольное строительство (при наличии таких сведений); </w:t>
      </w:r>
    </w:p>
    <w:p w:rsidR="00601C83" w:rsidRPr="00D11615" w:rsidRDefault="00601C83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D11615">
        <w:t xml:space="preserve">- сведения о земельном участке, на котором находится самовольная постройка; </w:t>
      </w:r>
    </w:p>
    <w:p w:rsidR="00601C83" w:rsidRPr="00D11615" w:rsidRDefault="00601C83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D11615">
        <w:t xml:space="preserve">- сведения о владельце земельного участка (при наличии таких сведений). </w:t>
      </w:r>
    </w:p>
    <w:p w:rsidR="0082542C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F1EC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2.14</w:t>
      </w:r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Срок для сноса самовольной постройки устанавливается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ацией </w:t>
      </w:r>
      <w:proofErr w:type="spellStart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 с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учетом характера самовольной постройки, но не может составлять менее чем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три месяца и более чем двенадцать месяцев.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Срок для приведения самовольной постройки в соответствие с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устанавливается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администрацией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 с учетом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характера самовольной постройки, но не может составлять менее чем шесть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месяцев и более чем три года.</w:t>
      </w:r>
    </w:p>
    <w:p w:rsidR="0082542C" w:rsidRPr="00D11615" w:rsidRDefault="00450779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F1EC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2.15</w:t>
      </w:r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течение семи рабочих дней со дня принятия решения о сносе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либо решения о сносе самовольной постройки или ее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приведении в соответствие с установленными требованиями администрация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 обязана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направить копию соответствующего решения лицу, осуществившему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самовольную постройку, а при отсутствии у администрации </w:t>
      </w:r>
      <w:proofErr w:type="spellStart"/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D0FA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450779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 сведений о таком лице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правообладателю земельного участка, на котором создана или возведена</w:t>
      </w:r>
      <w:r w:rsidR="0011200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самовольная постройка.</w:t>
      </w:r>
      <w:proofErr w:type="gramEnd"/>
    </w:p>
    <w:p w:rsidR="0082542C" w:rsidRPr="00D11615" w:rsidRDefault="00112001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F1EC7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2.16</w:t>
      </w:r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если лица, указанные в пункте </w:t>
      </w:r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2.11.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не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были выявлены, администра</w:t>
      </w:r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ция </w:t>
      </w:r>
      <w:proofErr w:type="spellStart"/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D04AD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района в течение семи рабочих дней со дня принятия соответствующего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решения обязана:</w:t>
      </w:r>
    </w:p>
    <w:p w:rsidR="0082542C" w:rsidRPr="00D11615" w:rsidRDefault="00D04AD8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1)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обеспечить опубликование в порядке, установленном Уставом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муниципального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образования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«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Вяжинское</w:t>
      </w:r>
      <w:proofErr w:type="spellEnd"/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сельское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поселение»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области, по месту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нахождения земельного участка для официального опубликования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(обнародования) муниципальных правовых актов, сообщения о планируемом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сносе самовольной постройки или ее приведении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 требованиями;</w:t>
      </w:r>
    </w:p>
    <w:p w:rsidR="0082542C" w:rsidRPr="00D11615" w:rsidRDefault="00D04AD8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2)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обеспечить размещение на официальном сайте в информационн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о-</w:t>
      </w:r>
      <w:proofErr w:type="gramEnd"/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телекоммуникационной сети «Интернет» сообщения о планируемом сносе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или ее приведении в соответствие с установленными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требованиями;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обеспечить размещение на информационном щите в границах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земельного участка, на котором создана или возведена самовольная постройка,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сообщения о планируемом сносе самовольной постройки или ее приведении в</w:t>
      </w:r>
      <w:r w:rsidR="00D70241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требованиями.</w:t>
      </w:r>
    </w:p>
    <w:p w:rsidR="00FB67AD" w:rsidRPr="00D11615" w:rsidRDefault="00D04AD8" w:rsidP="000273ED">
      <w:pPr>
        <w:pStyle w:val="formattext"/>
        <w:spacing w:before="0" w:beforeAutospacing="0" w:after="0" w:afterAutospacing="0" w:line="276" w:lineRule="auto"/>
        <w:jc w:val="both"/>
      </w:pPr>
      <w:r w:rsidRPr="00D11615">
        <w:t xml:space="preserve">   </w:t>
      </w:r>
      <w:proofErr w:type="gramStart"/>
      <w:r w:rsidR="00FB67AD" w:rsidRPr="00D11615"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561600" w:rsidRPr="00D11615" w:rsidRDefault="00561600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561600" w:rsidRPr="00D11615" w:rsidRDefault="00561600" w:rsidP="000273ED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D11615">
        <w:rPr>
          <w:sz w:val="24"/>
          <w:szCs w:val="24"/>
        </w:rPr>
        <w:t>3. Организация работы по сносу самовольных построек, если лицо, осуществившее самовольную постройку в срок, указанный в решении о сносе, не осуществило снос самовольной постройки, либо когда это лицо не выявлено</w:t>
      </w:r>
    </w:p>
    <w:p w:rsidR="00FB67AD" w:rsidRPr="00D11615" w:rsidRDefault="00FB67AD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2542C" w:rsidRPr="00D11615" w:rsidRDefault="00D70241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Снос самовольной постройки или ее приведение в соответствие с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 требованиями осуществляет лицо, которое создало или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возвело самовольную постройку, а при отсутствии сведений о таком лице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правообладатель земельного участка, на котором создана или возведена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самовольная постройка, в срок, установленный в соответствующем решении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суда </w:t>
      </w:r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или постановления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области.</w:t>
      </w:r>
      <w:proofErr w:type="gramEnd"/>
    </w:p>
    <w:p w:rsidR="0082542C" w:rsidRPr="00D11615" w:rsidRDefault="00D70241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3.2.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Снос самовольной постройки или ее приведение в соответствие с</w:t>
      </w:r>
      <w:r w:rsidR="00F10C82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осуществляется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администрацией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81D8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 по месту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нахождения самовольной постройки либо с привлечением иных лиц на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основании муниципального контракта о сносе самовольной постройки или ее</w:t>
      </w:r>
      <w:r w:rsidR="00FB67AD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приведении в соответствие с установленными требованиями, заключенного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 о контрактной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системе в сфере закупок товаров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работ, услуг для обеспечения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государственных и муниципальных нужд, в следующих случаях:</w:t>
      </w:r>
    </w:p>
    <w:p w:rsidR="0082542C" w:rsidRPr="00D11615" w:rsidRDefault="0082542C" w:rsidP="000273E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течение двух месяцев со дня размещения на официальном сайте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 сообщения 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планируемых сносе самовольной постройки или ее приведении в соответствие с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 требован</w:t>
      </w:r>
      <w:r w:rsidR="00C47A4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иями лица, указанные в пункте 3.1.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Порядка, не были выявлены;</w:t>
      </w:r>
      <w:proofErr w:type="gramEnd"/>
    </w:p>
    <w:p w:rsidR="00B81BE8" w:rsidRPr="00D11615" w:rsidRDefault="0082542C" w:rsidP="000273E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течение шести месяцев со дня истечения срока, установленного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соответствующим решением суда или постановлением администрации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 сносе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либо решением суда или постановлением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о сносе самовольной постройки или ее приведении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соответствие с установленными требованиями, лица, указанные в пункте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настоящего Порядка, не выполнили соответствующие обязанности,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предусмотренные пунктом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и земельный участок, на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котором создана или возведена самовольная постройка, не предоставлен иному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лицу в пользование и (или) владение либо по результатам публичных торгов не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приобретен иным лицом;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82542C" w:rsidRPr="00D11615" w:rsidRDefault="0082542C" w:rsidP="000273E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срок, установленный соответствующим решением суда или</w:t>
      </w:r>
      <w:r w:rsidR="00BC189E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постановлением администрации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 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либо решением суда или постановлением администрации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</w:t>
      </w:r>
      <w:r w:rsidR="00C47A4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</w:t>
      </w:r>
      <w:proofErr w:type="spellEnd"/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 сносе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или ее приведении в соответствие с установленными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требованиями, лицами, указанными в пункте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не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выполнены соответствующие обязанности, предусмотренные пунктом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3.3.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настоящего Порядка, при </w:t>
      </w: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что самовольная постройка создана или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возведена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 неделимом земельном участке, на котором также расположены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объекты капитального строительства, не являющиеся самовольными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постройками.</w:t>
      </w:r>
    </w:p>
    <w:p w:rsidR="0082542C" w:rsidRPr="00D11615" w:rsidRDefault="00B81BE8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Лица, указанные в пункте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обязаны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осуществить: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1)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снос самовольной постройки в случае, если принято решение о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сносе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самовольной постройки, в срок, установленный указанным решением;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2) снос самовольной постройки либо представить в администрацию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</w:t>
      </w:r>
      <w:r w:rsidR="00D1161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</w:t>
      </w:r>
      <w:proofErr w:type="spellEnd"/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 по месту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нахождения самовольной п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остройки 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 xml:space="preserve">утвержденную проектную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документацию,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предусматривающую реконструкцию самовольной постройки в целях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приведения ее в соответствие с установленными требованиями при условии,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что принято решение о сносе самовольной постройки или се приведении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требованиями, в срок, установленный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указанным решением для сноса самовольной постройки;</w:t>
      </w:r>
      <w:proofErr w:type="gramEnd"/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3) приведение самовольной постройки в соответствие с установленными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 в случае, если принято решение о сносе самовольной постройки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или ее приведении в соответствие с установленными требованиями, в срок,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установленный указанным решением для приведения самовольной постройки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требованиями, при этом необходимо, чтобы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срок, предусмотренный пунктом 2 настоящего пункта, такие лица представили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475805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месту нахождения самовольной постройки утвержденную проектную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документацию, предусматривающую реконструкцию самовольной постройки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целях ее приведения в соответствие с установленными требованиями.</w:t>
      </w:r>
    </w:p>
    <w:p w:rsidR="0082542C" w:rsidRPr="00D11615" w:rsidRDefault="00B81BE8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3.4.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если указанными в пункте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 лицами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установленные сроки не выполнены обязанности, предусмотренные пунктом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настоящего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Порядка,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 месту нахождения самовольной постройки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выполняет одно из следующих действий: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1)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направляет в течение семи рабочих дней со дня истечения срока,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предусмотренного пунктом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3.3.</w:t>
      </w:r>
      <w:r w:rsidR="00F6068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настоящего Порядка, для выполнения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соответствующей обязанности, уведомление об этом в орган исполнительной</w:t>
      </w:r>
    </w:p>
    <w:p w:rsidR="007708B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власти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 или орган местного самоуправления,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уполномоченные на предоставление земельных участков, находящихся в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государственной или муниципальной собственности, при условии, что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самовольная постройка создана или возведена на земельном участке,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находящемся в государственной или муниципальной собственности;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82542C" w:rsidRPr="00D11615" w:rsidRDefault="007708B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2)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обращается в течение шести 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месяцев со дня истечения срока,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предусмотренного</w:t>
      </w:r>
      <w:r w:rsidR="00B81B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пунктом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для выполнения соответствующей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обязанности, в суд с требованием об изъятии земельного участка и о его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продаже с публичных торгов при условии, что самовольная постройка создана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или возведена на земельном участке, находящемся в частной собственности, за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исключением случая, предусмотренного подпунктом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3 пункта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3.2.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Порядка;</w:t>
      </w:r>
      <w:proofErr w:type="gramEnd"/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3) обращается в течение шести месяцев со дня истечения срока,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предусмотренного пунктом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для выполнения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соответствующей обязанности, в суд с требованием об изъятии земельного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участка и о его передаче в государственную или муниципальную собственность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 условии, что самовольная постройка создана или возведена на земельном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участке, находящемся в частной собственности, и такой земельный участок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расположен в границах территории общего</w:t>
      </w:r>
      <w:proofErr w:type="gram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пользования, за исключением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случая, предусмотренного подпунктом 3 пункта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3.2.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82542C" w:rsidRPr="00D11615" w:rsidRDefault="007708B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3.5.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случае осуществления сноса самовольной постройки или ее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приведения в соответствие с установленными требованиями лицом, которое</w:t>
      </w:r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создало или возвело самовольную постройку, либо лицом, с которым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администрацией муниципального образования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«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Вяжинское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сельское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поселение» </w:t>
      </w:r>
      <w:proofErr w:type="spellStart"/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Кашарского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C030E8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Ростовской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области по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месту нахождения самовольной постройки заключен договор о сносе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самовольной постройки или ее приведении в соответствие с установленными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требованиями, которые не являются правообладателями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земельного участка, на</w:t>
      </w:r>
      <w:r w:rsidR="007708B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котором создана или возведена самовольная постройка, указанные лица</w:t>
      </w:r>
      <w:proofErr w:type="gramEnd"/>
    </w:p>
    <w:p w:rsidR="0082542C" w:rsidRPr="00D11615" w:rsidRDefault="0082542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выполняют функции застройщика.</w:t>
      </w:r>
    </w:p>
    <w:p w:rsidR="0082542C" w:rsidRPr="00D11615" w:rsidRDefault="007708B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3.6.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если в установленный срок лицами, указанными пункте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настоящего Порядка, не выполнены обязанности, предусмотренные пунктом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3.3.</w:t>
      </w:r>
      <w:r w:rsidR="00F6068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настоящего Порядка, при переходе прав на земельный участок обязательство по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сносу самовольной постройки или ее приведению в соответствие с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установленными требованиями в сроки, установленные в соответствии с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Земельным кодексом Российской Федерации, переходит к новому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правообладателю земельного участка.</w:t>
      </w:r>
    </w:p>
    <w:p w:rsidR="0082542C" w:rsidRPr="00D11615" w:rsidRDefault="007708B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3.7.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если принято решение о сносе самовольной постройки или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ее приведении в соответствие с установленными требованиями, лица,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указанные в пункте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а в случаях, предусмотренных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пунктами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3.2.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3.5.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соответственно новый правообладатель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земельного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участка,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 своему выбору осуществляют снос самовольной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постройки или ее приведение в соответствие с установленными требованиями.</w:t>
      </w:r>
    </w:p>
    <w:p w:rsidR="0082542C" w:rsidRPr="00D11615" w:rsidRDefault="007708B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3.8.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Снос самовольной постройки осуществляется в соответствии со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статьями 55.3 и 55.31 Градостроительного кодекса Российской Федерации.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Приведение самовольной постройки в соответствие с установленными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 осуществляется путем ее реконструкции в порядке,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установленном главой 6 Градостроительного кодекса Российской Федерации.</w:t>
      </w:r>
    </w:p>
    <w:p w:rsidR="0082542C" w:rsidRPr="00D11615" w:rsidRDefault="007708B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3.9.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течение двух месяцев со дня истечения сроков, указанных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соответственно в пунктах 1 — 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3 пункта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3.2.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Порядка,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администрация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 месту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нахождения самовольной постройки обязана принять решение об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осуществлении сноса самовольной постройки или ее приведения в соответствие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 установленными требованиями с указанием сроков таких сноса, приведения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требованиями.</w:t>
      </w:r>
      <w:proofErr w:type="gramEnd"/>
    </w:p>
    <w:p w:rsidR="0082542C" w:rsidRPr="00D11615" w:rsidRDefault="007708BC" w:rsidP="000273ED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3.10.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 случаях, предусмотренных подпунктами 2 и 3 пункта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3.2.</w:t>
      </w:r>
      <w:r w:rsidR="00F6068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настоящего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Порядка, администрация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Вяжинского</w:t>
      </w:r>
      <w:proofErr w:type="spellEnd"/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E65C4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сельского поселения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осуществившая снос самовольной постройки или ее приведение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требованиями, вправе требовать возмещения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расходов на выполнение работ по сносу самовольной постройки или ее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приведению в соответствие с уста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новленными требованиями от лиц,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указанных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 пункте </w:t>
      </w:r>
      <w:r w:rsidR="00F60680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3.1.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за исключением случая, если в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федеральным законом орган местного самоуправления имеет право на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возмещение за счет казны Российской Федерации расходов местного бюджета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 выполнение работ по сносу самовольной постройки или ее приведению в</w:t>
      </w:r>
      <w:r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82542C" w:rsidRPr="00D11615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соответствие с установленными требованиями.</w:t>
      </w:r>
    </w:p>
    <w:p w:rsidR="00046911" w:rsidRPr="00D11615" w:rsidRDefault="00F60680" w:rsidP="000273ED">
      <w:pPr>
        <w:pStyle w:val="formattext"/>
        <w:spacing w:before="0" w:beforeAutospacing="0" w:after="0" w:afterAutospacing="0" w:line="276" w:lineRule="auto"/>
        <w:jc w:val="both"/>
      </w:pPr>
      <w:r w:rsidRPr="00D11615">
        <w:t xml:space="preserve">   3.11</w:t>
      </w:r>
      <w:r w:rsidR="00046911" w:rsidRPr="00D11615">
        <w:t>. При осуществлении сноса самовольной постройки путем полного демонтажа уполномоченный орган обеспечивает вывоз мусора, оставшегося после сноса такого объекта.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DC3C91">
        <w:rPr>
          <w:b/>
        </w:rPr>
        <w:t xml:space="preserve">4. Хранение </w:t>
      </w:r>
      <w:r>
        <w:rPr>
          <w:b/>
        </w:rPr>
        <w:t xml:space="preserve">объекта и </w:t>
      </w:r>
      <w:r w:rsidRPr="00DC3C91">
        <w:rPr>
          <w:b/>
        </w:rPr>
        <w:t>имущества, высвободившегося в результате сноса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542FCB">
        <w:t>4.1.</w:t>
      </w:r>
      <w:r>
        <w:t xml:space="preserve"> Хранение снесенного объекта, а также имущества, выявленного в таком объекте, осуществляется на специализированном пункте временного хранения, определенном решением о сносе. 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lastRenderedPageBreak/>
        <w:t>Срок хранения годных строительных остатков, образовавшихся в результате сноса самовольной постройки, и находящегося в нем имущества составляет не более 6 месяцев со дня сноса объекта.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Лицо, осуществляющее хранение, не несет ответственности за потерю потребительских свойств снесенного объекта, составных его элементов и находящегося в нем имущества.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4.2. В течение срока, указанного в пункте 4.1. с момента сноса объекта лицо, осуществившее его размещение, вправе обратиться к организатору сноса с заявлением о возврате объекта и (или) имущества, находящегося в самовольной постройке.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К заявлению прилагаются: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а) документы, подтверждающие принадлежность объекта и имущества; 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4.3. В состав расходов, связанных с мероприятиями по сносу и хранению объекта, включаются расходы, связанные </w:t>
      </w:r>
      <w:proofErr w:type="gramStart"/>
      <w:r>
        <w:t>с</w:t>
      </w:r>
      <w:proofErr w:type="gramEnd"/>
      <w:r>
        <w:t xml:space="preserve">: 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а) уведомлением лица, осуществившего самовольную постройку; 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б) публикацией информации об объекте и сносе объекта; 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в) выполнением работ по вскрытию и сносу объекта; 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г) транспортировкой объекта и (или) имущества.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4.4. В случае не исполнения обязательства по возмещению понесенных расходов взыскание расходов производится в судебном порядке.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4.5. Организатор сноса в течение 5 рабочих дней </w:t>
      </w:r>
      <w:proofErr w:type="gramStart"/>
      <w:r>
        <w:t>с  даты получения</w:t>
      </w:r>
      <w:proofErr w:type="gramEnd"/>
      <w:r>
        <w:t xml:space="preserve"> заявления принимает решение о его возврате либо об отказе в возврате объекта (имущества) в случае непредставления заявителем документов, указанных в пункте 4.2. настоящего Положения.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4.6. В случае возникновения неблагоприятных экологических последствий, связанных с хранением скоропортящихся товаров (продуктов) и товаров (продуктов) с ограниченным сроком хранения, уполномоченный орган осуществляет утилизацию таких объектов в установленном порядке.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4.7. В случае если объект и (или) имущество не были востребованы либо было отказано в их возврате, право собственности на данное </w:t>
      </w:r>
      <w:r w:rsidR="00F60680">
        <w:t xml:space="preserve">имущество признается за </w:t>
      </w:r>
      <w:proofErr w:type="spellStart"/>
      <w:r w:rsidR="00F60680">
        <w:t>Вяжин</w:t>
      </w:r>
      <w:r>
        <w:t>ским</w:t>
      </w:r>
      <w:proofErr w:type="spellEnd"/>
      <w:r>
        <w:t xml:space="preserve"> сельским поселением в установленном порядке.</w:t>
      </w:r>
    </w:p>
    <w:p w:rsidR="00046911" w:rsidRDefault="00046911" w:rsidP="000273E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4.8. Денежные средства, вырученные от утилизации, подлежат зач</w:t>
      </w:r>
      <w:r w:rsidR="00F60680">
        <w:t xml:space="preserve">ислению в доход бюджета </w:t>
      </w:r>
      <w:proofErr w:type="spellStart"/>
      <w:r w:rsidR="00F60680">
        <w:t>Вяжин</w:t>
      </w:r>
      <w:r>
        <w:t>ского</w:t>
      </w:r>
      <w:proofErr w:type="spellEnd"/>
      <w:r>
        <w:t xml:space="preserve"> сельского поселения.</w:t>
      </w:r>
    </w:p>
    <w:p w:rsidR="00046911" w:rsidRDefault="00046911" w:rsidP="00046911">
      <w:pPr>
        <w:pStyle w:val="formattext"/>
        <w:spacing w:before="0" w:beforeAutospacing="0" w:after="0" w:afterAutospacing="0"/>
        <w:ind w:firstLine="709"/>
        <w:jc w:val="center"/>
      </w:pPr>
      <w:r>
        <w:t xml:space="preserve">                              </w:t>
      </w:r>
    </w:p>
    <w:p w:rsidR="006D0379" w:rsidRPr="001554F4" w:rsidRDefault="006D0379" w:rsidP="001554F4">
      <w:pPr>
        <w:jc w:val="both"/>
        <w:rPr>
          <w:sz w:val="28"/>
          <w:szCs w:val="28"/>
        </w:rPr>
      </w:pPr>
    </w:p>
    <w:sectPr w:rsidR="006D0379" w:rsidRPr="001554F4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603"/>
    <w:multiLevelType w:val="hybridMultilevel"/>
    <w:tmpl w:val="74C8A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9D6"/>
    <w:multiLevelType w:val="hybridMultilevel"/>
    <w:tmpl w:val="D2B4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20230"/>
    <w:multiLevelType w:val="hybridMultilevel"/>
    <w:tmpl w:val="B06C9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82542C"/>
    <w:rsid w:val="000273ED"/>
    <w:rsid w:val="00046911"/>
    <w:rsid w:val="00112001"/>
    <w:rsid w:val="001548BC"/>
    <w:rsid w:val="001554F4"/>
    <w:rsid w:val="001A6123"/>
    <w:rsid w:val="00242409"/>
    <w:rsid w:val="003D0B13"/>
    <w:rsid w:val="003F1EC7"/>
    <w:rsid w:val="003F4DAC"/>
    <w:rsid w:val="0040488E"/>
    <w:rsid w:val="00450779"/>
    <w:rsid w:val="00475805"/>
    <w:rsid w:val="004B4E05"/>
    <w:rsid w:val="004E65C4"/>
    <w:rsid w:val="004F1D59"/>
    <w:rsid w:val="00553B42"/>
    <w:rsid w:val="00561600"/>
    <w:rsid w:val="00601C83"/>
    <w:rsid w:val="00681D8C"/>
    <w:rsid w:val="00685E1C"/>
    <w:rsid w:val="006D0379"/>
    <w:rsid w:val="00730A09"/>
    <w:rsid w:val="007708BC"/>
    <w:rsid w:val="007B51C5"/>
    <w:rsid w:val="0082542C"/>
    <w:rsid w:val="00842438"/>
    <w:rsid w:val="00995130"/>
    <w:rsid w:val="009D0FA7"/>
    <w:rsid w:val="009D7B50"/>
    <w:rsid w:val="00A030A6"/>
    <w:rsid w:val="00B81BE8"/>
    <w:rsid w:val="00B86C40"/>
    <w:rsid w:val="00BC189E"/>
    <w:rsid w:val="00C030E8"/>
    <w:rsid w:val="00C06481"/>
    <w:rsid w:val="00C47A44"/>
    <w:rsid w:val="00CD3E91"/>
    <w:rsid w:val="00D04AD8"/>
    <w:rsid w:val="00D11615"/>
    <w:rsid w:val="00D354D3"/>
    <w:rsid w:val="00D451B7"/>
    <w:rsid w:val="00D70241"/>
    <w:rsid w:val="00D83ECD"/>
    <w:rsid w:val="00DE6E64"/>
    <w:rsid w:val="00F10C82"/>
    <w:rsid w:val="00F60680"/>
    <w:rsid w:val="00F774AA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3">
    <w:name w:val="heading 3"/>
    <w:basedOn w:val="a"/>
    <w:link w:val="30"/>
    <w:uiPriority w:val="9"/>
    <w:unhideWhenUsed/>
    <w:qFormat/>
    <w:rsid w:val="00242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3"/>
    <w:pPr>
      <w:ind w:left="720"/>
      <w:contextualSpacing/>
    </w:pPr>
  </w:style>
  <w:style w:type="paragraph" w:customStyle="1" w:styleId="ConsPlusNormal">
    <w:name w:val="ConsPlusNormal"/>
    <w:rsid w:val="00CD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D3E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F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rsid w:val="003F1EC7"/>
    <w:rPr>
      <w:rFonts w:cs="Times New Roman"/>
      <w:color w:val="0000FF"/>
      <w:u w:val="single"/>
    </w:rPr>
  </w:style>
  <w:style w:type="paragraph" w:customStyle="1" w:styleId="a6">
    <w:basedOn w:val="a"/>
    <w:next w:val="a7"/>
    <w:uiPriority w:val="99"/>
    <w:unhideWhenUsed/>
    <w:rsid w:val="003F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F1E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CF2F1C3-393D-4051-A52D-9923B0E51C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EA4730E2-0388-4AEE-BD89-0CBC2C54574B" TargetMode="External"/><Relationship Id="rId5" Type="http://schemas.openxmlformats.org/officeDocument/2006/relationships/hyperlink" Target="http://pravo.minjust.ru:8080/bigs/showDocument.html?id=EA4730E2-0388-4AEE-BD89-0CBC2C5457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2021-09-09T08:10:00Z</dcterms:created>
  <dcterms:modified xsi:type="dcterms:W3CDTF">2021-09-27T12:55:00Z</dcterms:modified>
</cp:coreProperties>
</file>