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400" w:before="0" w:after="0"/>
        <w:jc w:val="right"/>
        <w:textAlignment w:val="baseline"/>
        <w:rPr>
          <w:rFonts w:ascii="Times New Roman" w:hAnsi="Times New Roman" w:eastAsia="Times New Roman" w:cs="Times New Roman"/>
          <w:color w:val="555555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Главе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Вяжинского сельского поселения</w:t>
      </w:r>
    </w:p>
    <w:p>
      <w:pPr>
        <w:pStyle w:val="Normal"/>
        <w:shd w:val="clear" w:color="auto" w:fill="FFFFFF"/>
        <w:spacing w:lineRule="atLeast" w:line="400" w:before="0" w:after="0"/>
        <w:jc w:val="right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ашарского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района </w:t>
      </w:r>
    </w:p>
    <w:p>
      <w:pPr>
        <w:pStyle w:val="Normal"/>
        <w:shd w:val="clear" w:color="auto" w:fill="FFFFFF"/>
        <w:spacing w:lineRule="atLeast" w:line="400" w:before="0" w:after="0"/>
        <w:jc w:val="right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Ростов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ской области</w:t>
      </w:r>
    </w:p>
    <w:p>
      <w:pPr>
        <w:pStyle w:val="Normal"/>
        <w:shd w:val="clear" w:color="auto" w:fill="FFFFFF"/>
        <w:spacing w:lineRule="atLeast" w:line="400" w:before="0" w:after="0"/>
        <w:jc w:val="right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П.Н.Колузонову</w:t>
      </w:r>
    </w:p>
    <w:p>
      <w:pPr>
        <w:pStyle w:val="Normal"/>
        <w:shd w:val="clear" w:color="auto" w:fill="FFFFFF"/>
        <w:spacing w:lineRule="atLeast" w:line="400" w:before="0" w:after="0"/>
        <w:jc w:val="right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tLeast" w:line="400" w:before="0" w:after="0"/>
        <w:jc w:val="center"/>
        <w:textAlignment w:val="baseline"/>
        <w:rPr>
          <w:rFonts w:ascii="inherit" w:hAnsi="inherit" w:eastAsia="Times New Roman" w:cs="Times New Roman"/>
          <w:b/>
          <w:b/>
          <w:color w:val="555555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Отчёт о проведении мониторинга исполнения муниципальными служащими администрации Вяжинского сельского поселения  должностных обязанностей в целях выявления коррупционных рисков</w:t>
      </w:r>
      <w:r>
        <w:rPr>
          <w:rFonts w:eastAsia="Times New Roman" w:cs="Times New Roman" w:ascii="Times New Roman" w:hAnsi="Times New Roman"/>
          <w:b/>
          <w:bCs/>
          <w:color w:val="000000"/>
          <w:spacing w:val="-20"/>
          <w:kern w:val="2"/>
          <w:sz w:val="28"/>
          <w:szCs w:val="28"/>
        </w:rPr>
        <w:t xml:space="preserve"> при осуществлении возложенных на них функций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за 2019год</w:t>
      </w:r>
    </w:p>
    <w:p>
      <w:pPr>
        <w:pStyle w:val="Normal"/>
        <w:shd w:val="clear" w:color="auto" w:fill="FFFFFF"/>
        <w:spacing w:lineRule="atLeast" w:line="40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 w:eastAsia="Times New Roman" w:cs="Times New Roman"/>
          <w:color w:val="555555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целях определения сфер деятельности органа местного самоуправления, наиболее подверженных риску коррупции и перечня должностей муниципальной службы, замещение которых связано с коррупционными рисками, проведен мониторинг коррупционных рисков в администрации Вяжинского сельского поселения.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Мониторинг коррупционных рисков проводился на основании анализа данных, полученных в результате: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-антикоррупционной экспертизы нормативных правовых актов в администрации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Вяжинского сельского поселения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;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-экспертизы жалоб и обращений граждан за 2019 год на коррупционное поведение со стороны должностных лиц администрации Вяжинского сельского поселения , на наличие сведений о фактах коррупции;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-итогов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рисками;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-итогов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Вяжинского сельского поселения ;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-статистическое наблюдение за уровнем регистрируемых коррупционных правонарушений в отношении муниципальных служащих администрации Вяжинского сельского поселения.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1. Итоги экспертизы жалоб и обращений граждан на наличие сведений о фактах коррупции в администрации Вяжинского сельского поселения .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Эффективность антикоррупционной деятельности администрации Вяжинского сельского поселения обеспечивается участием граждан Вяжинского сельского поселения в реализации ее мероприятий.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этих целях администрацией Вяжинского сельского поселения гражданам предоставлена возможность подачи жалоб, заявлений граждан о фактах коррупционной направленности, с которыми граждане столкнулись в процессе взаимодействия с должностными лицами в письменной, устной форме (при личном обращении или по телефону), а также электронной форме (через официальный сайт администрации Вяжинского сельского поселения в информационно-телекоммуникационной сети «Интернет»;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-организована работа «телефона доверия», номер «телефона доверия» размещен на информационном стенде, на официальном сайте администрации Вяжинского сельского поселения в разделе «Противодействие коррупции».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-прием граждан ведется Главой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Администрации Вяжинского сельского поселения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ведущим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специалистом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администрации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 в соответствии с утвержденным графиком приема граждан. График приема граждан размещен на информационных стендах администрации, на официальном сайте администрации Вяжинского сельского поселения в разделе «Обращения граждан».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Все поступившие от граждан жалобы и обращения регистрируются в журналах,и рассматриваются в установленные законодательством сроки.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течение 2019 года по перечисленным источникам информации, жалоб, заявлений и обращений о коррупционных проявлениях со стороны муниципальных служащих администрации Вяжинского сельского поселения не поступало.</w:t>
      </w:r>
    </w:p>
    <w:p>
      <w:pPr>
        <w:pStyle w:val="Normal"/>
        <w:shd w:val="clear" w:color="auto" w:fill="FFFFFF"/>
        <w:spacing w:lineRule="atLeast" w:line="400" w:before="0" w:after="0"/>
        <w:jc w:val="center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2.Итоги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      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При проведении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ведущим специалистом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администрации Вяжинского сельского поселения анализа должностных инструкций муниципальных служащих администрации Вяжинского сельского поселения обращалось внимание на следующие направления: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-соответствие муниципальных служащих квалификационным требованиям, уровню знаний федерального и регионального законодательства по вопросам профессиональной деятельности, противодействию коррупции, наличия навыков работы на компьютерной и другой оргтехнике;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-наличие вопросов, по которым муниципальный служащий обязан самостоятельно принимать управленческие решения;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-наличие вопросов, по которым муниципальный служащий обязан участвовать при подготовке нормативных правовых актов администрации сельсовета;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-показатели эффективности и результативности профессиональной служебной деятельности;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-порядок служебного взаимодействия муниципального служащег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в связи с исполнением им должностных обязанностей с должностными лицами органов государственной власти, гражданами и организациями.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Проанализировав должностные инструкции муниципальных служащих администрации Вяжинского сельского поселения, выявлено, что должности муниципальной службы администрации Вяжинского сельского поселения, исполнение функций которых предполагает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функций, предоставление муниципальных услуг гражданам и организациям, осуществление контрольных и надзорных мероприятий, подготовку и принятие решений о распределении бюджетных средств ассигнований, субсидий, межбюджетных трансфертов управление муниципальным имуществом, осуществление закупок для муниципальных нужд, хранение и распределение материально-технических ресурсов, в связи с чем определен перечень должностей исполнение которых связано с коррупционными рисками: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Ведущий с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пециалист администрации Вяжинского сельского поселения ;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Проанализировав служебную деятельность муниципальных служащих администрации Вяжинского сельского поселения за 2019год, а также обращения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 w:eastAsia="Times New Roman" w:cs="Times New Roman"/>
          <w:color w:val="555555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-отклонений от установленных норм, определяемых должностными инструкциями муниципальных служащих, не зафиксировано;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 w:eastAsia="Times New Roman" w:cs="Times New Roman"/>
          <w:color w:val="555555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-факторов, способствующих ненадлежащему исполнению либо превышению должностных обязанностей не выявлено.</w:t>
      </w:r>
    </w:p>
    <w:p>
      <w:pPr>
        <w:pStyle w:val="Normal"/>
        <w:shd w:val="clear" w:color="auto" w:fill="FFFFFF"/>
        <w:spacing w:lineRule="atLeast" w:line="400" w:before="0" w:after="0"/>
        <w:jc w:val="center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3.Итоги проведения экспертизы нормативных правовых актов администрации Вяжинского сельского поселения К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ашар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ского района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Ростов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ской области  за 2019год</w:t>
      </w:r>
    </w:p>
    <w:p>
      <w:pPr>
        <w:pStyle w:val="Normal"/>
        <w:shd w:val="clear" w:color="auto" w:fill="FFFFFF"/>
        <w:spacing w:lineRule="atLeast" w:line="40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пунктом 3 части 1 статьи 3 Федерального закона от 17.07.2009г №172-ФЗ «Об антикоррупционной экспертизе нормативных правовых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актов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и проектов нормативных правовых актов», постановлением Правительства Российской Федерации от 26.02.2010г №96 «Об антикоррупционной экспертизе нормативных правовых актов и проектов нормативных правовых актов", постановлением администрации Вяжинского сельского поселения от 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8.09.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20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15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75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порядке проведения антикоррупционной экспертизы нормативных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Вяжинского сельского поселения  и их проектов»,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проводится антикоррупционная экспертиза нормативных правовых актов администрации Вяжинского сельского поселения,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Собрания депутатов Вяжинского сельского поселения и их проектов.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2019 году проведена экспертиза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24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нормативных актов администрации Вяжинского сельского поселения, Со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брания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депутатов Вяжинского сельского поселения 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ашар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ского района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Ростов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ской области. При проведении экспертизы коррупциогенных факторов выявлено не было.</w:t>
      </w:r>
    </w:p>
    <w:p>
      <w:pPr>
        <w:pStyle w:val="Normal"/>
        <w:shd w:val="clear" w:color="auto" w:fill="FFFFFF"/>
        <w:spacing w:lineRule="atLeast" w:line="40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555555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4. Итоги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           Вяжинского сельского поселения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2019 году заседаний комиссии по соблюдению требований к служебному поведению муниципальных служащих администрации Вяжинского сельского поселения, руководителей муниципальных учреждений и урегулированию конфликта интересов не проводилось в виду отсутствия оснований для проведения.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2019 году уведомлений о фактах обращения в целях склонения муниципальных служащих администрации Вяжинского сельского поселения к совершению коррупционных правонарушений не поступало.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2019 году уведомлений о получении подарка в связи с протокольными мероприятиями, служебными командировками, участие в которых связано с исполнением служебных (должностных) обязанностей от муниципальных служащих администрации  Вяжинского сельского поселения не поступало.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5.Статистическое наблюдение за уровнем регистрируемых коррупционных правонарушений в отношении муниципальных служащих администрации  Вяжинского сельского поселения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Правонарушений коррупционной направленности, совершенных должностными лицами администрации Вяжинского сельского поселения правоохранительными органами в 2019 году не зарегистрировано.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Уголовных дел данной категории в отношении муниципальных служащих администрации Вяжинского сельского поселения в 2019 году не зарегистрировано.</w:t>
      </w:r>
    </w:p>
    <w:p>
      <w:pPr>
        <w:pStyle w:val="Normal"/>
        <w:shd w:val="clear" w:color="auto" w:fill="FFFFFF"/>
        <w:spacing w:lineRule="atLeast" w:line="400" w:before="0" w:after="0"/>
        <w:jc w:val="center"/>
        <w:textAlignment w:val="baseline"/>
        <w:rPr>
          <w:rFonts w:ascii="Times New Roman" w:hAnsi="Times New Roman" w:eastAsia="Times New Roman" w:cs="Times New Roman"/>
          <w:color w:val="555555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6.Предложения по минимизации (нейтрализации)                        коррупционных рисков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целях повышения эффективности мероприятий по противодействию коррупции в администрации Вяжинского сельского поселения , дальнейшей минимизации (нейтрализации) коррупционных рисков необходимо: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Главе Вяжинского сельского поселения принимать профилактические меры, направленные на недопущение совершения коррупционных и иных правонарушений со стороны подчиненных при исполнении ими должностных обязанностей обеспечивать адаптацию, профессиональное становление к квалифицированному исполнению должностных обязанностей вновь принятых муниципальных служащих, шире применять практику наставничества;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усилить контроль соблюдения муниципальными служащими ограничений и запретов, связанных с прохождением муниципальной службы;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-рассматривать вопросы правоприменительной практики по результатам вступивших в законную силу решений судов, арбитражных судов о признании недействительными нормативных актов, незаконными решений и действий (бездействия) органов местного самоуправления Вяжинского сельского поселения 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ашар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ского района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Ростов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ской области;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-проводить антикоррупционное просвещение муниципальных служащих в целях формирования антикоррупционного мировоззрения, нетерпимости к коррупционному поведению, повышению уровня правосознания и правовой культуры посредством антикоррупционного консультирования, привлечения к участию в обучающих семинарах;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-рассматривать и принимать действенные меры по обращениям граждан на действия (бездействие) работников органов местного самоуправления Вяжинского сельского поселения  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ашарс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кого района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Ростов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ской области;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-повысить эффективность работы комиссии по соблюдению требований к служебному поведению муниципальных служащих администрации Вяжинского сельского поселения 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ашарс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кого района, руководителей муниципальных учреждений и урегулированию конфликта интересов;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Отчёт о проведении мониторинга коррупционных рисков в администрации Вяжинского сельского поселения 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ашар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ского района за 2019 год разместить на официальном сайте администрации Вяжинского сельского поселения в разделе «Противодействие коррупции».</w:t>
      </w:r>
    </w:p>
    <w:p>
      <w:pPr>
        <w:pStyle w:val="Normal"/>
        <w:shd w:val="clear" w:color="auto" w:fill="FFFFFF"/>
        <w:spacing w:lineRule="atLeast" w:line="40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tLeast" w:line="400" w:before="0" w:after="0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Ведущий 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пециалист администрации</w:t>
      </w:r>
    </w:p>
    <w:p>
      <w:pPr>
        <w:pStyle w:val="Normal"/>
        <w:shd w:val="clear" w:color="auto" w:fill="FFFFFF"/>
        <w:spacing w:lineRule="atLeast" w:line="400" w:before="0" w:after="0"/>
        <w:textAlignment w:val="baseline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Вяжинского сельского поселения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В.В.Щербаков</w:t>
      </w:r>
    </w:p>
    <w:p>
      <w:pPr>
        <w:pStyle w:val="Normal"/>
        <w:shd w:val="clear" w:color="auto" w:fill="FFFFFF"/>
        <w:spacing w:lineRule="atLeast" w:line="400" w:before="0" w:after="0"/>
        <w:jc w:val="right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tLeast" w:line="400" w:before="0" w:after="0"/>
        <w:jc w:val="right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3bc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ce34f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e34f1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FontStyle22" w:customStyle="1">
    <w:name w:val="Font Style22"/>
    <w:basedOn w:val="DefaultParagraphFont"/>
    <w:qFormat/>
    <w:rsid w:val="00f26f15"/>
    <w:rPr>
      <w:rFonts w:ascii="Times New Roman" w:hAnsi="Times New Roman" w:cs="Times New Roman"/>
      <w:sz w:val="26"/>
      <w:szCs w:val="26"/>
    </w:rPr>
  </w:style>
  <w:style w:type="character" w:styleId="FontStyle23" w:customStyle="1">
    <w:name w:val="Font Style23"/>
    <w:basedOn w:val="DefaultParagraphFont"/>
    <w:qFormat/>
    <w:rsid w:val="00f26f15"/>
    <w:rPr>
      <w:rFonts w:ascii="Times New Roman" w:hAnsi="Times New Roman" w:cs="Times New Roman"/>
      <w:i/>
      <w:iCs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71" w:customStyle="1">
    <w:name w:val="Style7"/>
    <w:basedOn w:val="Normal"/>
    <w:qFormat/>
    <w:rsid w:val="00f26f15"/>
    <w:pPr>
      <w:widowControl w:val="false"/>
      <w:spacing w:lineRule="exact" w:line="323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9EAA-8954-4AFC-BE8C-E5975726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LibreOffice/5.4.7.2$Windows_x86 LibreOffice_project/c838ef25c16710f8838b1faec480ebba495259d0</Application>
  <Pages>6</Pages>
  <Words>1171</Words>
  <Characters>9732</Characters>
  <CharactersWithSpaces>11013</CharactersWithSpaces>
  <Paragraphs>53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2020-04-13T03:33:00Z</dcterms:created>
  <dc:creator>User</dc:creator>
  <dc:description/>
  <dc:language>ru-RU</dc:language>
  <cp:lastModifiedBy/>
  <dcterms:modified xsi:type="dcterms:W3CDTF">2020-10-14T16:05:40Z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