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76" w:rsidRPr="00213D76" w:rsidRDefault="00213D76" w:rsidP="00213D76">
      <w:pPr>
        <w:pBdr>
          <w:bottom w:val="single" w:sz="24" w:space="15" w:color="DFDFDF"/>
        </w:pBdr>
        <w:shd w:val="clear" w:color="auto" w:fill="FFFFFF"/>
        <w:spacing w:before="300" w:after="150" w:line="240" w:lineRule="auto"/>
        <w:outlineLvl w:val="0"/>
        <w:rPr>
          <w:rFonts w:ascii="Open Sans" w:eastAsia="Times New Roman" w:hAnsi="Open Sans" w:cs="Open Sans"/>
          <w:color w:val="992850"/>
          <w:kern w:val="36"/>
          <w:sz w:val="42"/>
          <w:szCs w:val="42"/>
          <w:lang w:eastAsia="ru-RU"/>
        </w:rPr>
      </w:pPr>
      <w:r w:rsidRPr="00213D76">
        <w:rPr>
          <w:rFonts w:ascii="Open Sans" w:eastAsia="Times New Roman" w:hAnsi="Open Sans" w:cs="Open Sans"/>
          <w:color w:val="992850"/>
          <w:kern w:val="36"/>
          <w:sz w:val="42"/>
          <w:szCs w:val="42"/>
          <w:lang w:eastAsia="ru-RU"/>
        </w:rPr>
        <w:t>Как органам МСУ исполнять новые полномочия в сфере лесоустройства с 1 января</w:t>
      </w:r>
    </w:p>
    <w:p w:rsidR="00213D76" w:rsidRPr="00213D76" w:rsidRDefault="00213D76" w:rsidP="00213D7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213D76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</w:t>
      </w:r>
      <w:hyperlink r:id="rId5" w:history="1">
        <w:r w:rsidRPr="00213D76">
          <w:rPr>
            <w:rFonts w:ascii="Helvetica" w:eastAsia="Times New Roman" w:hAnsi="Helvetica" w:cs="Times New Roman"/>
            <w:color w:val="777777"/>
            <w:sz w:val="18"/>
            <w:u w:val="single"/>
            <w:lang w:eastAsia="ru-RU"/>
          </w:rPr>
          <w:t>Мнение специалиста</w:t>
        </w:r>
      </w:hyperlink>
    </w:p>
    <w:p w:rsidR="00213D76" w:rsidRPr="00213D76" w:rsidRDefault="00213D76" w:rsidP="00213D7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213D76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Тип: </w:t>
      </w:r>
      <w:hyperlink r:id="rId6" w:history="1">
        <w:r w:rsidRPr="00213D76">
          <w:rPr>
            <w:rFonts w:ascii="Helvetica" w:eastAsia="Times New Roman" w:hAnsi="Helvetica" w:cs="Times New Roman"/>
            <w:color w:val="789DBD"/>
            <w:sz w:val="18"/>
            <w:u w:val="single"/>
            <w:lang w:eastAsia="ru-RU"/>
          </w:rPr>
          <w:t>статья</w:t>
        </w:r>
      </w:hyperlink>
    </w:p>
    <w:p w:rsidR="00213D76" w:rsidRPr="00213D76" w:rsidRDefault="00213D76" w:rsidP="00213D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 1 января 2022 года органы местного самоуправления начнут осуществлять полномочия в сфере лесоустройства. Это предусмотрено </w:t>
      </w:r>
      <w:hyperlink r:id="rId7" w:history="1">
        <w:r w:rsidRPr="00213D76">
          <w:rPr>
            <w:rFonts w:ascii="Helvetica" w:eastAsia="Times New Roman" w:hAnsi="Helvetica" w:cs="Times New Roman"/>
            <w:color w:val="789DBD"/>
            <w:sz w:val="21"/>
            <w:u w:val="single"/>
            <w:lang w:eastAsia="ru-RU"/>
          </w:rPr>
          <w:t>Федеральным законом от 02.07.2021 № 304-ФЗ.</w:t>
        </w:r>
      </w:hyperlink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Изменения касаются городских и муниципальных округов, городских и сельских поселений.</w:t>
      </w:r>
    </w:p>
    <w:p w:rsidR="00213D76" w:rsidRPr="00213D76" w:rsidRDefault="00213D76" w:rsidP="00213D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Органы МСУ будут:</w:t>
      </w:r>
    </w:p>
    <w:p w:rsidR="00213D76" w:rsidRPr="00213D76" w:rsidRDefault="00213D76" w:rsidP="00213D7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принимать решения о создании и упразднении лесничеств на землях населенных пунктов;</w:t>
      </w:r>
    </w:p>
    <w:p w:rsidR="00213D76" w:rsidRPr="00213D76" w:rsidRDefault="00213D76" w:rsidP="00213D7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устанавливать границы созданных лесничеств;</w:t>
      </w:r>
    </w:p>
    <w:p w:rsidR="00213D76" w:rsidRPr="00213D76" w:rsidRDefault="00213D76" w:rsidP="00213D7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разрабатывать и утверждать лесохозяйственные регламенты этих лесничеств;</w:t>
      </w:r>
    </w:p>
    <w:p w:rsidR="00213D76" w:rsidRPr="00213D76" w:rsidRDefault="00213D76" w:rsidP="00213D7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реализовывать мероприятия по лесоустройству в лесах, расположенных на землях населенных пунктов в муниципалитете.</w:t>
      </w:r>
    </w:p>
    <w:p w:rsidR="00213D76" w:rsidRPr="00213D76" w:rsidRDefault="00213D76" w:rsidP="00213D76">
      <w:pPr>
        <w:shd w:val="clear" w:color="auto" w:fill="FFFFFF"/>
        <w:spacing w:after="0" w:line="240" w:lineRule="auto"/>
        <w:jc w:val="both"/>
        <w:outlineLvl w:val="3"/>
        <w:rPr>
          <w:rFonts w:ascii="Open Sans" w:eastAsia="Times New Roman" w:hAnsi="Open Sans" w:cs="Open Sans"/>
          <w:color w:val="333333"/>
          <w:sz w:val="26"/>
          <w:szCs w:val="26"/>
          <w:lang w:eastAsia="ru-RU"/>
        </w:rPr>
      </w:pPr>
      <w:r w:rsidRPr="00213D76">
        <w:rPr>
          <w:rFonts w:ascii="Open Sans" w:eastAsia="Times New Roman" w:hAnsi="Open Sans" w:cs="Open Sans"/>
          <w:b/>
          <w:bCs/>
          <w:color w:val="333333"/>
          <w:sz w:val="26"/>
          <w:lang w:eastAsia="ru-RU"/>
        </w:rPr>
        <w:t>Как принять решение о создании лесничества</w:t>
      </w:r>
    </w:p>
    <w:p w:rsidR="00213D76" w:rsidRPr="00213D76" w:rsidRDefault="00213D76" w:rsidP="00213D76">
      <w:pPr>
        <w:shd w:val="clear" w:color="auto" w:fill="FFFFFF"/>
        <w:spacing w:after="0" w:line="240" w:lineRule="auto"/>
        <w:jc w:val="both"/>
        <w:outlineLvl w:val="4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213D76">
        <w:rPr>
          <w:rFonts w:ascii="Open Sans" w:eastAsia="Times New Roman" w:hAnsi="Open Sans" w:cs="Open Sans"/>
          <w:b/>
          <w:bCs/>
          <w:color w:val="800000"/>
          <w:sz w:val="21"/>
          <w:lang w:eastAsia="ru-RU"/>
        </w:rPr>
        <w:t>Документ: Новые вопросы местного значения поселений закреплены в пунктах </w:t>
      </w:r>
      <w:hyperlink r:id="rId8" w:history="1">
        <w:r w:rsidRPr="00213D76">
          <w:rPr>
            <w:rFonts w:ascii="Open Sans" w:eastAsia="Times New Roman" w:hAnsi="Open Sans" w:cs="Open Sans"/>
            <w:b/>
            <w:bCs/>
            <w:color w:val="789DBD"/>
            <w:sz w:val="21"/>
            <w:u w:val="single"/>
            <w:lang w:eastAsia="ru-RU"/>
          </w:rPr>
          <w:t>20.1, 20.2 статьи 14,</w:t>
        </w:r>
      </w:hyperlink>
      <w:r w:rsidRPr="00213D76">
        <w:rPr>
          <w:rFonts w:ascii="Open Sans" w:eastAsia="Times New Roman" w:hAnsi="Open Sans" w:cs="Open Sans"/>
          <w:b/>
          <w:bCs/>
          <w:color w:val="800000"/>
          <w:sz w:val="21"/>
          <w:lang w:eastAsia="ru-RU"/>
        </w:rPr>
        <w:t> а муниципальных и городских округов — </w:t>
      </w:r>
      <w:hyperlink r:id="rId9" w:history="1">
        <w:r w:rsidRPr="00213D76">
          <w:rPr>
            <w:rFonts w:ascii="Open Sans" w:eastAsia="Times New Roman" w:hAnsi="Open Sans" w:cs="Open Sans"/>
            <w:b/>
            <w:bCs/>
            <w:color w:val="789DBD"/>
            <w:sz w:val="21"/>
            <w:u w:val="single"/>
            <w:lang w:eastAsia="ru-RU"/>
          </w:rPr>
          <w:t>в пунктах </w:t>
        </w:r>
      </w:hyperlink>
      <w:hyperlink r:id="rId10" w:history="1">
        <w:r w:rsidRPr="00213D76">
          <w:rPr>
            <w:rFonts w:ascii="Open Sans" w:eastAsia="Times New Roman" w:hAnsi="Open Sans" w:cs="Open Sans"/>
            <w:b/>
            <w:bCs/>
            <w:color w:val="800000"/>
            <w:sz w:val="21"/>
            <w:u w:val="single"/>
            <w:lang w:eastAsia="ru-RU"/>
          </w:rPr>
          <w:t>26.2</w:t>
        </w:r>
      </w:hyperlink>
      <w:hyperlink r:id="rId11" w:history="1">
        <w:r w:rsidRPr="00213D76">
          <w:rPr>
            <w:rFonts w:ascii="Open Sans" w:eastAsia="Times New Roman" w:hAnsi="Open Sans" w:cs="Open Sans"/>
            <w:b/>
            <w:bCs/>
            <w:color w:val="800000"/>
            <w:sz w:val="21"/>
            <w:u w:val="single"/>
            <w:lang w:eastAsia="ru-RU"/>
          </w:rPr>
          <w:t>, </w:t>
        </w:r>
      </w:hyperlink>
      <w:hyperlink r:id="rId12" w:history="1">
        <w:r w:rsidRPr="00213D76">
          <w:rPr>
            <w:rFonts w:ascii="Open Sans" w:eastAsia="Times New Roman" w:hAnsi="Open Sans" w:cs="Open Sans"/>
            <w:b/>
            <w:bCs/>
            <w:color w:val="800000"/>
            <w:sz w:val="21"/>
            <w:u w:val="single"/>
            <w:lang w:eastAsia="ru-RU"/>
          </w:rPr>
          <w:t>26.3</w:t>
        </w:r>
      </w:hyperlink>
      <w:hyperlink r:id="rId13" w:history="1">
        <w:r w:rsidRPr="00213D76">
          <w:rPr>
            <w:rFonts w:ascii="Open Sans" w:eastAsia="Times New Roman" w:hAnsi="Open Sans" w:cs="Open Sans"/>
            <w:b/>
            <w:bCs/>
            <w:color w:val="800000"/>
            <w:sz w:val="21"/>
            <w:u w:val="single"/>
            <w:lang w:eastAsia="ru-RU"/>
          </w:rPr>
          <w:t> статьи 16 Закона № 131-ФЗ</w:t>
        </w:r>
      </w:hyperlink>
    </w:p>
    <w:p w:rsidR="00213D76" w:rsidRPr="00213D76" w:rsidRDefault="00213D76" w:rsidP="00213D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Прежде чем принять решение о создании лесничества, подготовьте графическое описание местоположения его границ и границ создаваемых в его составе участковых лесничеств. Такое описание — обязательное приложение к решению органа МСУ о создании лесничества. Включите в него перечень координат характерных точек границ лесничества и участковых лесничеств. Местоположение границ участковых лесничеств определите с учетом нормативов их площади. Они установлены Лесоустроительной инструкцией, утвержденной </w:t>
      </w:r>
      <w:hyperlink r:id="rId14" w:history="1">
        <w:r w:rsidRPr="00213D76">
          <w:rPr>
            <w:rFonts w:ascii="Helvetica" w:eastAsia="Times New Roman" w:hAnsi="Helvetica" w:cs="Times New Roman"/>
            <w:color w:val="789DBD"/>
            <w:sz w:val="21"/>
            <w:u w:val="single"/>
            <w:lang w:eastAsia="ru-RU"/>
          </w:rPr>
          <w:t>приказом Минприроды от 29.03.2018 № 122 (далее — Инструкция № 122).</w:t>
        </w:r>
      </w:hyperlink>
    </w:p>
    <w:p w:rsidR="00213D76" w:rsidRPr="00213D76" w:rsidRDefault="00213D76" w:rsidP="00213D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Затем примите решение о создании лесничества и участковых лесничеств на землях, находящихся в муниципальной собственности, а также об установлении границ лесничества.</w:t>
      </w:r>
    </w:p>
    <w:p w:rsidR="00213D76" w:rsidRPr="00213D76" w:rsidRDefault="00213D76" w:rsidP="00213D76">
      <w:pPr>
        <w:shd w:val="clear" w:color="auto" w:fill="FFFFFF"/>
        <w:spacing w:after="0" w:line="240" w:lineRule="auto"/>
        <w:jc w:val="both"/>
        <w:outlineLvl w:val="3"/>
        <w:rPr>
          <w:rFonts w:ascii="Open Sans" w:eastAsia="Times New Roman" w:hAnsi="Open Sans" w:cs="Open Sans"/>
          <w:color w:val="333333"/>
          <w:sz w:val="26"/>
          <w:szCs w:val="26"/>
          <w:lang w:eastAsia="ru-RU"/>
        </w:rPr>
      </w:pPr>
      <w:r w:rsidRPr="00213D76">
        <w:rPr>
          <w:rFonts w:ascii="Open Sans" w:eastAsia="Times New Roman" w:hAnsi="Open Sans" w:cs="Open Sans"/>
          <w:b/>
          <w:bCs/>
          <w:color w:val="333333"/>
          <w:sz w:val="26"/>
          <w:lang w:eastAsia="ru-RU"/>
        </w:rPr>
        <w:t>Какие мероприятия по лесоустройству будут реализовывать органы МСУ</w:t>
      </w:r>
    </w:p>
    <w:p w:rsidR="00213D76" w:rsidRPr="00213D76" w:rsidRDefault="00213D76" w:rsidP="00213D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Лесоустройство — это деятельность, которая включает проведение мероприятий пяти видов. Все они указаны в </w:t>
      </w:r>
      <w:hyperlink r:id="rId15" w:history="1">
        <w:r w:rsidRPr="00213D76">
          <w:rPr>
            <w:rFonts w:ascii="Helvetica" w:eastAsia="Times New Roman" w:hAnsi="Helvetica" w:cs="Times New Roman"/>
            <w:color w:val="789DBD"/>
            <w:sz w:val="21"/>
            <w:u w:val="single"/>
            <w:lang w:eastAsia="ru-RU"/>
          </w:rPr>
          <w:t>статье 68 ЛК.</w:t>
        </w:r>
      </w:hyperlink>
    </w:p>
    <w:p w:rsidR="00213D76" w:rsidRPr="00213D76" w:rsidRDefault="00213D76" w:rsidP="00213D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1. Проектирование лесничеств.</w:t>
      </w:r>
    </w:p>
    <w:p w:rsidR="00213D76" w:rsidRPr="00213D76" w:rsidRDefault="00213D76" w:rsidP="00213D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 Проектирование эксплуатационных, защитных, резервных лесов, а также особо защитных участков лесов.</w:t>
      </w:r>
    </w:p>
    <w:p w:rsidR="00213D76" w:rsidRPr="00213D76" w:rsidRDefault="00213D76" w:rsidP="00213D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3. Закрепление на местности местоположения границ лесничеств, участковых лесничеств и земель, на которых расположены эксплуатационные, защитные, резервные леса, а также особо защитные участки лесов.</w:t>
      </w:r>
    </w:p>
    <w:p w:rsidR="00213D76" w:rsidRPr="00213D76" w:rsidRDefault="00213D76" w:rsidP="00213D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4. Таксация лесов.</w:t>
      </w:r>
    </w:p>
    <w:p w:rsidR="00213D76" w:rsidRPr="00213D76" w:rsidRDefault="00213D76" w:rsidP="00213D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5. Проектирование мероприятий по сохранению лесов.</w:t>
      </w:r>
    </w:p>
    <w:p w:rsidR="00213D76" w:rsidRPr="00213D76" w:rsidRDefault="00213D76" w:rsidP="00213D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Утвердите план проведения лесоустройства. Как это сделать, в каком порядке и как часто вносить изменения в план — решит Правительство (</w:t>
      </w:r>
      <w:hyperlink r:id="rId16" w:history="1">
        <w:r w:rsidRPr="00213D76">
          <w:rPr>
            <w:rFonts w:ascii="Helvetica" w:eastAsia="Times New Roman" w:hAnsi="Helvetica" w:cs="Times New Roman"/>
            <w:color w:val="789DBD"/>
            <w:sz w:val="21"/>
            <w:u w:val="single"/>
            <w:lang w:eastAsia="ru-RU"/>
          </w:rPr>
          <w:t>ст. 67.2 ЛК</w:t>
        </w:r>
      </w:hyperlink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).</w:t>
      </w:r>
    </w:p>
    <w:p w:rsidR="00213D76" w:rsidRPr="00213D76" w:rsidRDefault="00213D76" w:rsidP="00213D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Мероприятия можно проводить комплексно в различных сочетаниях или отдельно в отношении каждого лесничества, участкового лесничества или лесного участка. Рассмотрим, какие работы нужно выполнить в рамках отдельных мероприятий по лесоустройству.</w:t>
      </w:r>
    </w:p>
    <w:p w:rsidR="00213D76" w:rsidRPr="00213D76" w:rsidRDefault="00213D76" w:rsidP="00213D76">
      <w:pPr>
        <w:shd w:val="clear" w:color="auto" w:fill="FFFFFF"/>
        <w:spacing w:after="0" w:line="240" w:lineRule="auto"/>
        <w:jc w:val="both"/>
        <w:outlineLvl w:val="3"/>
        <w:rPr>
          <w:rFonts w:ascii="Open Sans" w:eastAsia="Times New Roman" w:hAnsi="Open Sans" w:cs="Open Sans"/>
          <w:color w:val="333333"/>
          <w:sz w:val="26"/>
          <w:szCs w:val="26"/>
          <w:lang w:eastAsia="ru-RU"/>
        </w:rPr>
      </w:pPr>
      <w:r w:rsidRPr="00213D76">
        <w:rPr>
          <w:rFonts w:ascii="Open Sans" w:eastAsia="Times New Roman" w:hAnsi="Open Sans" w:cs="Open Sans"/>
          <w:b/>
          <w:bCs/>
          <w:color w:val="333333"/>
          <w:sz w:val="26"/>
          <w:lang w:eastAsia="ru-RU"/>
        </w:rPr>
        <w:lastRenderedPageBreak/>
        <w:t>Проектирование мероприятий по сохранению лесов</w:t>
      </w:r>
    </w:p>
    <w:p w:rsidR="00213D76" w:rsidRPr="00213D76" w:rsidRDefault="00213D76" w:rsidP="00213D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 рамках проектирования определяют виды и объемы мероприятий по сохранению лесов (</w:t>
      </w:r>
      <w:hyperlink r:id="rId17" w:history="1">
        <w:r w:rsidRPr="00213D76">
          <w:rPr>
            <w:rFonts w:ascii="Helvetica" w:eastAsia="Times New Roman" w:hAnsi="Helvetica" w:cs="Times New Roman"/>
            <w:color w:val="789DBD"/>
            <w:sz w:val="21"/>
            <w:u w:val="single"/>
            <w:lang w:eastAsia="ru-RU"/>
          </w:rPr>
          <w:t>ст. 69.2 ЛК</w:t>
        </w:r>
      </w:hyperlink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). Мероприятия могут </w:t>
      </w:r>
      <w:proofErr w:type="gramStart"/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включать</w:t>
      </w:r>
      <w:proofErr w:type="gramEnd"/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 том числе вырубку погибших и поврежденных лесных насаждений. Проектирование осуществляется одновременно с таксацией лесов или отдельно от нее. Без таксации проектирование следует проводить на основе результатов лесопатологических обследований, государственного мониторинга воспроизводства лесов, отнесения земель, предназначенных для </w:t>
      </w:r>
      <w:proofErr w:type="spellStart"/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лесовосстановления</w:t>
      </w:r>
      <w:proofErr w:type="spellEnd"/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к землям, на которых расположены леса. Эту работу нужно провести не </w:t>
      </w:r>
      <w:proofErr w:type="gramStart"/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позднее</w:t>
      </w:r>
      <w:proofErr w:type="gramEnd"/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чем за два года до года проектирования мероприятий по сохранению лесов.</w:t>
      </w:r>
    </w:p>
    <w:p w:rsidR="00213D76" w:rsidRPr="00213D76" w:rsidRDefault="00213D76" w:rsidP="00213D76">
      <w:pPr>
        <w:shd w:val="clear" w:color="auto" w:fill="FFFFFF"/>
        <w:spacing w:after="0" w:line="240" w:lineRule="auto"/>
        <w:jc w:val="both"/>
        <w:outlineLvl w:val="3"/>
        <w:rPr>
          <w:rFonts w:ascii="Open Sans" w:eastAsia="Times New Roman" w:hAnsi="Open Sans" w:cs="Open Sans"/>
          <w:color w:val="333333"/>
          <w:sz w:val="26"/>
          <w:szCs w:val="26"/>
          <w:lang w:eastAsia="ru-RU"/>
        </w:rPr>
      </w:pPr>
      <w:r w:rsidRPr="00213D76">
        <w:rPr>
          <w:rFonts w:ascii="Open Sans" w:eastAsia="Times New Roman" w:hAnsi="Open Sans" w:cs="Open Sans"/>
          <w:b/>
          <w:bCs/>
          <w:color w:val="800000"/>
          <w:sz w:val="26"/>
          <w:u w:val="single"/>
          <w:lang w:eastAsia="ru-RU"/>
        </w:rPr>
        <w:t>На заметку:</w:t>
      </w:r>
    </w:p>
    <w:p w:rsidR="00213D76" w:rsidRPr="00213D76" w:rsidRDefault="00213D76" w:rsidP="00213D76">
      <w:pPr>
        <w:shd w:val="clear" w:color="auto" w:fill="FFFFFF"/>
        <w:spacing w:after="0" w:line="240" w:lineRule="auto"/>
        <w:jc w:val="both"/>
        <w:outlineLvl w:val="3"/>
        <w:rPr>
          <w:rFonts w:ascii="Open Sans" w:eastAsia="Times New Roman" w:hAnsi="Open Sans" w:cs="Open Sans"/>
          <w:color w:val="333333"/>
          <w:sz w:val="26"/>
          <w:szCs w:val="26"/>
          <w:lang w:eastAsia="ru-RU"/>
        </w:rPr>
      </w:pPr>
      <w:r w:rsidRPr="00213D76">
        <w:rPr>
          <w:rFonts w:ascii="Open Sans" w:eastAsia="Times New Roman" w:hAnsi="Open Sans" w:cs="Open Sans"/>
          <w:b/>
          <w:bCs/>
          <w:color w:val="800000"/>
          <w:sz w:val="26"/>
          <w:lang w:eastAsia="ru-RU"/>
        </w:rPr>
        <w:t>Кто может заниматься лесоустройством</w:t>
      </w:r>
    </w:p>
    <w:p w:rsidR="00213D76" w:rsidRPr="00213D76" w:rsidRDefault="00213D76" w:rsidP="00213D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Лесоустройством могут заниматься муниципальные учреждения, подведомственные органам МСУ. Они вправе не только выполнять муниципальное задание, но и проводить работы по </w:t>
      </w:r>
      <w:proofErr w:type="spellStart"/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лесовосстановлению</w:t>
      </w:r>
      <w:proofErr w:type="spellEnd"/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 лесоразведению по договорам с лицами, использующими леса. Если вы не возложили обязанность проводить мероприятия по лесоустройству на учреждение или на лиц, которые используют леса, проведите закупку работ в соответствии с </w:t>
      </w:r>
      <w:hyperlink r:id="rId18" w:history="1">
        <w:r w:rsidRPr="00213D76">
          <w:rPr>
            <w:rFonts w:ascii="Helvetica" w:eastAsia="Times New Roman" w:hAnsi="Helvetica" w:cs="Times New Roman"/>
            <w:color w:val="789DBD"/>
            <w:sz w:val="21"/>
            <w:u w:val="single"/>
            <w:lang w:eastAsia="ru-RU"/>
          </w:rPr>
          <w:t>Федеральным законом от 05.04.2013 № 44-ФЗ</w:t>
        </w:r>
      </w:hyperlink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«О контрактной системе…». Муниципальное учреждение или подрядчик должны проводить лесоустройство по</w:t>
      </w:r>
      <w:hyperlink r:id="rId19" w:history="1">
        <w:r w:rsidRPr="00213D76">
          <w:rPr>
            <w:rFonts w:ascii="Helvetica" w:eastAsia="Times New Roman" w:hAnsi="Helvetica" w:cs="Times New Roman"/>
            <w:color w:val="789DBD"/>
            <w:sz w:val="21"/>
            <w:u w:val="single"/>
            <w:lang w:eastAsia="ru-RU"/>
          </w:rPr>
          <w:t> </w:t>
        </w:r>
      </w:hyperlink>
      <w:hyperlink r:id="rId20" w:tgtFrame="_blank" w:history="1">
        <w:r w:rsidRPr="00213D76">
          <w:rPr>
            <w:rFonts w:ascii="Helvetica" w:eastAsia="Times New Roman" w:hAnsi="Helvetica" w:cs="Times New Roman"/>
            <w:color w:val="789DBD"/>
            <w:sz w:val="21"/>
            <w:u w:val="single"/>
            <w:lang w:eastAsia="ru-RU"/>
          </w:rPr>
          <w:t>Инструкции № 122</w:t>
        </w:r>
      </w:hyperlink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213D76" w:rsidRPr="00213D76" w:rsidRDefault="00213D76" w:rsidP="00213D76">
      <w:pPr>
        <w:shd w:val="clear" w:color="auto" w:fill="FFFFFF"/>
        <w:spacing w:after="0" w:line="240" w:lineRule="auto"/>
        <w:jc w:val="both"/>
        <w:outlineLvl w:val="3"/>
        <w:rPr>
          <w:rFonts w:ascii="Open Sans" w:eastAsia="Times New Roman" w:hAnsi="Open Sans" w:cs="Open Sans"/>
          <w:color w:val="333333"/>
          <w:sz w:val="26"/>
          <w:szCs w:val="26"/>
          <w:lang w:eastAsia="ru-RU"/>
        </w:rPr>
      </w:pPr>
      <w:r w:rsidRPr="00213D76">
        <w:rPr>
          <w:rFonts w:ascii="Open Sans" w:eastAsia="Times New Roman" w:hAnsi="Open Sans" w:cs="Open Sans"/>
          <w:b/>
          <w:bCs/>
          <w:color w:val="333333"/>
          <w:sz w:val="26"/>
          <w:lang w:eastAsia="ru-RU"/>
        </w:rPr>
        <w:t>Проектирование эксплуатационных, защитных, резервных лесов и особо защитных участков</w:t>
      </w:r>
    </w:p>
    <w:p w:rsidR="00213D76" w:rsidRPr="00213D76" w:rsidRDefault="00213D76" w:rsidP="00213D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Прежде чем приступать к проектированию эксплуатационных, защитных, резервных лесов и особо защитных участков лесов, нужно:</w:t>
      </w:r>
    </w:p>
    <w:p w:rsidR="00213D76" w:rsidRPr="00213D76" w:rsidRDefault="00213D76" w:rsidP="00213D7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проверить, есть ли основания отнести леса к таким видам лесов и выделить их особо защитные участки;</w:t>
      </w:r>
    </w:p>
    <w:p w:rsidR="00213D76" w:rsidRPr="00213D76" w:rsidRDefault="00213D76" w:rsidP="00213D7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определить местоположение границ земель, на которых расположены эксплуатационные, защитные, резервные леса, особо защитные участки лесов в границах лесничеств, участковых лесничеств и лесных участков;</w:t>
      </w:r>
    </w:p>
    <w:p w:rsidR="00213D76" w:rsidRPr="00213D76" w:rsidRDefault="00213D76" w:rsidP="00213D7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определить категории защитных лесов и границы земель, на которых они расположены;</w:t>
      </w:r>
    </w:p>
    <w:p w:rsidR="00213D76" w:rsidRPr="00213D76" w:rsidRDefault="00213D76" w:rsidP="00213D7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подготовить графическое описание местоположения границ земель, на которых расположены эксплуатационные, защитные и резервные леса</w:t>
      </w:r>
    </w:p>
    <w:p w:rsidR="00213D76" w:rsidRPr="00213D76" w:rsidRDefault="00213D76" w:rsidP="00213D76">
      <w:pPr>
        <w:shd w:val="clear" w:color="auto" w:fill="FFFFFF"/>
        <w:spacing w:after="0" w:line="240" w:lineRule="auto"/>
        <w:jc w:val="both"/>
        <w:outlineLvl w:val="4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213D76">
        <w:rPr>
          <w:rFonts w:ascii="Open Sans" w:eastAsia="Times New Roman" w:hAnsi="Open Sans" w:cs="Open Sans"/>
          <w:b/>
          <w:bCs/>
          <w:color w:val="800000"/>
          <w:sz w:val="21"/>
          <w:lang w:eastAsia="ru-RU"/>
        </w:rPr>
        <w:t>На заметку: Действуйте по </w:t>
      </w:r>
      <w:hyperlink r:id="rId21" w:history="1">
        <w:r w:rsidRPr="00213D76">
          <w:rPr>
            <w:rFonts w:ascii="Open Sans" w:eastAsia="Times New Roman" w:hAnsi="Open Sans" w:cs="Open Sans"/>
            <w:b/>
            <w:bCs/>
            <w:color w:val="789DBD"/>
            <w:sz w:val="21"/>
            <w:u w:val="single"/>
            <w:lang w:eastAsia="ru-RU"/>
          </w:rPr>
          <w:t>Инструкции № 122</w:t>
        </w:r>
      </w:hyperlink>
      <w:r w:rsidRPr="00213D76">
        <w:rPr>
          <w:rFonts w:ascii="Open Sans" w:eastAsia="Times New Roman" w:hAnsi="Open Sans" w:cs="Open Sans"/>
          <w:b/>
          <w:bCs/>
          <w:color w:val="800000"/>
          <w:sz w:val="21"/>
          <w:lang w:eastAsia="ru-RU"/>
        </w:rPr>
        <w:t xml:space="preserve">. В ней указаны критерии </w:t>
      </w:r>
      <w:proofErr w:type="gramStart"/>
      <w:r w:rsidRPr="00213D76">
        <w:rPr>
          <w:rFonts w:ascii="Open Sans" w:eastAsia="Times New Roman" w:hAnsi="Open Sans" w:cs="Open Sans"/>
          <w:b/>
          <w:bCs/>
          <w:color w:val="800000"/>
          <w:sz w:val="21"/>
          <w:lang w:eastAsia="ru-RU"/>
        </w:rPr>
        <w:t>определения приоритетности проектирования категорий защитных лесов</w:t>
      </w:r>
      <w:proofErr w:type="gramEnd"/>
    </w:p>
    <w:p w:rsidR="00213D76" w:rsidRPr="00213D76" w:rsidRDefault="00213D76" w:rsidP="00213D76">
      <w:pPr>
        <w:shd w:val="clear" w:color="auto" w:fill="FFFFFF"/>
        <w:spacing w:after="0" w:line="240" w:lineRule="auto"/>
        <w:jc w:val="both"/>
        <w:outlineLvl w:val="3"/>
        <w:rPr>
          <w:rFonts w:ascii="Open Sans" w:eastAsia="Times New Roman" w:hAnsi="Open Sans" w:cs="Open Sans"/>
          <w:color w:val="333333"/>
          <w:sz w:val="26"/>
          <w:szCs w:val="26"/>
          <w:lang w:eastAsia="ru-RU"/>
        </w:rPr>
      </w:pPr>
      <w:r w:rsidRPr="00213D76">
        <w:rPr>
          <w:rFonts w:ascii="Open Sans" w:eastAsia="Times New Roman" w:hAnsi="Open Sans" w:cs="Open Sans"/>
          <w:b/>
          <w:bCs/>
          <w:color w:val="800000"/>
          <w:sz w:val="26"/>
          <w:lang w:eastAsia="ru-RU"/>
        </w:rPr>
        <w:t>Закрепление на местности местоположения границ лесничеств</w:t>
      </w:r>
    </w:p>
    <w:p w:rsidR="00213D76" w:rsidRPr="00213D76" w:rsidRDefault="00213D76" w:rsidP="00213D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Чтобы закрепить на местности местоположение границ лесничеств, в том числе участковых, и земель, на которых расположены эксплуатационные, защитные и резервные леса, особо защитные участки, нужно устроить квартальные просеки, установить квартальные и граничные столбы, другие информационные знаки. При этом используют проект квартальной сети. Его подготавливают в ходе выполнения работ по лесоустройству (</w:t>
      </w:r>
      <w:hyperlink r:id="rId22" w:history="1">
        <w:r w:rsidRPr="00213D76">
          <w:rPr>
            <w:rFonts w:ascii="Helvetica" w:eastAsia="Times New Roman" w:hAnsi="Helvetica" w:cs="Times New Roman"/>
            <w:color w:val="789DBD"/>
            <w:sz w:val="21"/>
            <w:u w:val="single"/>
            <w:lang w:eastAsia="ru-RU"/>
          </w:rPr>
          <w:t>ст. 68.3 ЛК</w:t>
        </w:r>
      </w:hyperlink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).</w:t>
      </w:r>
    </w:p>
    <w:p w:rsidR="00213D76" w:rsidRPr="00213D76" w:rsidRDefault="00213D76" w:rsidP="00213D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Закрепление границ осуществляется в рамках мероприятий по сохранению лесов.</w:t>
      </w:r>
    </w:p>
    <w:p w:rsidR="00213D76" w:rsidRPr="00213D76" w:rsidRDefault="00213D76" w:rsidP="00213D76">
      <w:pPr>
        <w:shd w:val="clear" w:color="auto" w:fill="FFFFFF"/>
        <w:spacing w:after="0" w:line="240" w:lineRule="auto"/>
        <w:jc w:val="both"/>
        <w:outlineLvl w:val="3"/>
        <w:rPr>
          <w:rFonts w:ascii="Open Sans" w:eastAsia="Times New Roman" w:hAnsi="Open Sans" w:cs="Open Sans"/>
          <w:color w:val="333333"/>
          <w:sz w:val="26"/>
          <w:szCs w:val="26"/>
          <w:lang w:eastAsia="ru-RU"/>
        </w:rPr>
      </w:pPr>
      <w:r w:rsidRPr="00213D76">
        <w:rPr>
          <w:rFonts w:ascii="Open Sans" w:eastAsia="Times New Roman" w:hAnsi="Open Sans" w:cs="Open Sans"/>
          <w:b/>
          <w:bCs/>
          <w:color w:val="800000"/>
          <w:sz w:val="26"/>
          <w:lang w:eastAsia="ru-RU"/>
        </w:rPr>
        <w:t>Таксация лесов</w:t>
      </w:r>
    </w:p>
    <w:p w:rsidR="00213D76" w:rsidRPr="00213D76" w:rsidRDefault="00213D76" w:rsidP="00213D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Таксация лесов — это определение объема срубленных и растущих деревьев, запаса насаждений, прироста деревьев и насаждений. Таксацию проводят при лесоустройстве, отводе лесосек в рубку, инвентаризации леса. Цель — получить актуальные и достоверные сведения о лесах и лесных ресурсах, об их состоянии, количественных и качественных характеристиках. Эта информация понадобится при проектировании мероприятий по сохранению лесов, для использования лесов, улучшения их качества, повышения их продуктивности и т. п. (</w:t>
      </w:r>
      <w:hyperlink r:id="rId23" w:history="1">
        <w:r w:rsidRPr="00213D76">
          <w:rPr>
            <w:rFonts w:ascii="Helvetica" w:eastAsia="Times New Roman" w:hAnsi="Helvetica" w:cs="Times New Roman"/>
            <w:color w:val="789DBD"/>
            <w:sz w:val="21"/>
            <w:u w:val="single"/>
            <w:lang w:eastAsia="ru-RU"/>
          </w:rPr>
          <w:t>ст. 69.1 ЛК</w:t>
        </w:r>
      </w:hyperlink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).</w:t>
      </w:r>
    </w:p>
    <w:p w:rsidR="00213D76" w:rsidRPr="00213D76" w:rsidRDefault="00213D76" w:rsidP="00213D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 таксации лесов:</w:t>
      </w:r>
    </w:p>
    <w:p w:rsidR="00213D76" w:rsidRPr="00213D76" w:rsidRDefault="00213D76" w:rsidP="00213D7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выделяют совокупности лесных насаждений, однородных по породному составу, возрасту и продуктивности;</w:t>
      </w:r>
    </w:p>
    <w:p w:rsidR="00213D76" w:rsidRPr="00213D76" w:rsidRDefault="00213D76" w:rsidP="00213D7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определяют местоположение границ лесотаксационных выделов;</w:t>
      </w:r>
    </w:p>
    <w:p w:rsidR="00213D76" w:rsidRPr="00213D76" w:rsidRDefault="00213D76" w:rsidP="00213D7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определяют преобладающие и сопутствующие древесные породы, лесорастительные условия, состояние, диаметр, высоту деревьев и т. д.</w:t>
      </w:r>
    </w:p>
    <w:p w:rsidR="00213D76" w:rsidRPr="00213D76" w:rsidRDefault="00213D76" w:rsidP="00213D76">
      <w:pPr>
        <w:shd w:val="clear" w:color="auto" w:fill="FFFFFF"/>
        <w:spacing w:after="0" w:line="240" w:lineRule="auto"/>
        <w:jc w:val="both"/>
        <w:outlineLvl w:val="3"/>
        <w:rPr>
          <w:rFonts w:ascii="Open Sans" w:eastAsia="Times New Roman" w:hAnsi="Open Sans" w:cs="Open Sans"/>
          <w:color w:val="333333"/>
          <w:sz w:val="26"/>
          <w:szCs w:val="26"/>
          <w:lang w:eastAsia="ru-RU"/>
        </w:rPr>
      </w:pPr>
      <w:r w:rsidRPr="00213D76">
        <w:rPr>
          <w:rFonts w:ascii="Open Sans" w:eastAsia="Times New Roman" w:hAnsi="Open Sans" w:cs="Open Sans"/>
          <w:b/>
          <w:bCs/>
          <w:color w:val="800000"/>
          <w:sz w:val="26"/>
          <w:lang w:eastAsia="ru-RU"/>
        </w:rPr>
        <w:lastRenderedPageBreak/>
        <w:t>Важная деталь: С 1 января 2023 года при проведении работ по таксации лесов наземными методами нужно будет фотографировать лесные насаждения. Фотографии включайте в состав лесоустроительной документации</w:t>
      </w:r>
    </w:p>
    <w:p w:rsidR="00213D76" w:rsidRPr="00213D76" w:rsidRDefault="00213D76" w:rsidP="00213D76">
      <w:pPr>
        <w:shd w:val="clear" w:color="auto" w:fill="FFFFFF"/>
        <w:spacing w:after="0" w:line="240" w:lineRule="auto"/>
        <w:jc w:val="both"/>
        <w:outlineLvl w:val="3"/>
        <w:rPr>
          <w:rFonts w:ascii="Open Sans" w:eastAsia="Times New Roman" w:hAnsi="Open Sans" w:cs="Open Sans"/>
          <w:color w:val="333333"/>
          <w:sz w:val="26"/>
          <w:szCs w:val="26"/>
          <w:lang w:eastAsia="ru-RU"/>
        </w:rPr>
      </w:pPr>
      <w:r w:rsidRPr="00213D76">
        <w:rPr>
          <w:rFonts w:ascii="Open Sans" w:eastAsia="Times New Roman" w:hAnsi="Open Sans" w:cs="Open Sans"/>
          <w:b/>
          <w:bCs/>
          <w:color w:val="333333"/>
          <w:sz w:val="26"/>
          <w:lang w:eastAsia="ru-RU"/>
        </w:rPr>
        <w:t>Что изменится в правилах предоставления участков для заготовки древесины</w:t>
      </w:r>
    </w:p>
    <w:p w:rsidR="00213D76" w:rsidRPr="00213D76" w:rsidRDefault="00213D76" w:rsidP="00213D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 1 января органам МСУ будет запрещено предоставлять лесные участки, находящиеся в муниципальной собственности, для заготовки древесины, если таксация лесов в отношении этих участков проведена более 10 лет назад.</w:t>
      </w:r>
    </w:p>
    <w:p w:rsidR="00213D76" w:rsidRPr="00213D76" w:rsidRDefault="00213D76" w:rsidP="00213D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Чтобы предоставить лесной участок, понадобится проектная документация на него в форме электронного документа. Его нужно подписать усиленной квалифицированной электронной подписью и утвердить решением органа МСУ, исполняющего полномочия по предоставлению лесных участков. Документацию можно направить на утверждение по интернету, в том числе через портал </w:t>
      </w:r>
      <w:proofErr w:type="spellStart"/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госуслуг</w:t>
      </w:r>
      <w:proofErr w:type="spellEnd"/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hyperlink r:id="rId24" w:history="1">
        <w:r w:rsidRPr="00213D76">
          <w:rPr>
            <w:rFonts w:ascii="Helvetica" w:eastAsia="Times New Roman" w:hAnsi="Helvetica" w:cs="Times New Roman"/>
            <w:color w:val="789DBD"/>
            <w:sz w:val="21"/>
            <w:u w:val="single"/>
            <w:lang w:eastAsia="ru-RU"/>
          </w:rPr>
          <w:t>ст. 70.1 ЛК</w:t>
        </w:r>
      </w:hyperlink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).</w:t>
      </w:r>
    </w:p>
    <w:p w:rsidR="00213D76" w:rsidRPr="00213D76" w:rsidRDefault="00213D76" w:rsidP="00213D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Станет больше оснований отказать в утверждении проектной документации лесного участка. Отказ будет возможен в двух случаях.</w:t>
      </w:r>
    </w:p>
    <w:p w:rsidR="00213D76" w:rsidRPr="00213D76" w:rsidRDefault="00213D76" w:rsidP="00213D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1. Местоположение проектируемого лесного участка полностью или частично совпадает с местоположением другого участка, проектируемого в соответствии с ранее принятым решением об утверждении проектной документации.</w:t>
      </w:r>
    </w:p>
    <w:p w:rsidR="00213D76" w:rsidRPr="00213D76" w:rsidRDefault="00213D76" w:rsidP="00213D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 Проектная документация лесного участка подготовлена с нарушением требований к образованию и изменению земельных участков.</w:t>
      </w:r>
    </w:p>
    <w:p w:rsidR="00213D76" w:rsidRPr="00213D76" w:rsidRDefault="00213D76" w:rsidP="00213D76">
      <w:pPr>
        <w:shd w:val="clear" w:color="auto" w:fill="FFFFFF"/>
        <w:spacing w:after="0" w:line="240" w:lineRule="auto"/>
        <w:jc w:val="both"/>
        <w:outlineLvl w:val="3"/>
        <w:rPr>
          <w:rFonts w:ascii="Open Sans" w:eastAsia="Times New Roman" w:hAnsi="Open Sans" w:cs="Open Sans"/>
          <w:color w:val="333333"/>
          <w:sz w:val="26"/>
          <w:szCs w:val="26"/>
          <w:lang w:eastAsia="ru-RU"/>
        </w:rPr>
      </w:pPr>
      <w:r w:rsidRPr="00213D76">
        <w:rPr>
          <w:rFonts w:ascii="Open Sans" w:eastAsia="Times New Roman" w:hAnsi="Open Sans" w:cs="Open Sans"/>
          <w:b/>
          <w:bCs/>
          <w:color w:val="333333"/>
          <w:sz w:val="26"/>
          <w:lang w:eastAsia="ru-RU"/>
        </w:rPr>
        <w:t>Каких изменений ждать в 2023 году</w:t>
      </w:r>
    </w:p>
    <w:p w:rsidR="00213D76" w:rsidRPr="00213D76" w:rsidRDefault="00213D76" w:rsidP="00213D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 1 марта 2023 года будут действовать более строгие правила подготовки к лесосечным работам и рубке лесных насаждений. Также начнут действовать более жесткие требования к специалистам и организациям, которые проводят работы по лесоустройству, отводу и таксации лесосек.</w:t>
      </w:r>
    </w:p>
    <w:p w:rsidR="00213D76" w:rsidRPr="00213D76" w:rsidRDefault="00213D76" w:rsidP="00213D76">
      <w:pPr>
        <w:shd w:val="clear" w:color="auto" w:fill="FFFFFF"/>
        <w:spacing w:after="0" w:line="240" w:lineRule="auto"/>
        <w:jc w:val="both"/>
        <w:outlineLvl w:val="3"/>
        <w:rPr>
          <w:rFonts w:ascii="Open Sans" w:eastAsia="Times New Roman" w:hAnsi="Open Sans" w:cs="Open Sans"/>
          <w:color w:val="333333"/>
          <w:sz w:val="26"/>
          <w:szCs w:val="26"/>
          <w:lang w:eastAsia="ru-RU"/>
        </w:rPr>
      </w:pPr>
      <w:r w:rsidRPr="00213D76">
        <w:rPr>
          <w:rFonts w:ascii="Open Sans" w:eastAsia="Times New Roman" w:hAnsi="Open Sans" w:cs="Open Sans"/>
          <w:b/>
          <w:bCs/>
          <w:color w:val="333333"/>
          <w:sz w:val="26"/>
          <w:lang w:eastAsia="ru-RU"/>
        </w:rPr>
        <w:t>Правила подготовки к лесосечным работам</w:t>
      </w:r>
    </w:p>
    <w:p w:rsidR="00213D76" w:rsidRPr="00213D76" w:rsidRDefault="00213D76" w:rsidP="00213D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 1 марта 2023 года нельзя будет выполнять лесосечные работы без таксационного описания лесосеки</w:t>
      </w:r>
    </w:p>
    <w:p w:rsidR="00213D76" w:rsidRPr="00213D76" w:rsidRDefault="00213D76" w:rsidP="00213D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 1 марта 2023 года перед проведением лесосечных работ и рубок лесных насаждений нужно будет проводить отвод и таксацию лесосек. Если эта необходимость возникнет при заготовке древесины гражданами для собственных нужд или в рамках мероприятий по сохранению лесов и лесоустройству, орган местного самоуправления должен будет привлечь исполнителя на конкурсной основе по правилам </w:t>
      </w:r>
      <w:hyperlink r:id="rId25" w:history="1">
        <w:r w:rsidRPr="00213D76">
          <w:rPr>
            <w:rFonts w:ascii="Helvetica" w:eastAsia="Times New Roman" w:hAnsi="Helvetica" w:cs="Times New Roman"/>
            <w:color w:val="789DBD"/>
            <w:sz w:val="21"/>
            <w:u w:val="single"/>
            <w:lang w:eastAsia="ru-RU"/>
          </w:rPr>
          <w:t>Закона № 44-ФЗ</w:t>
        </w:r>
      </w:hyperlink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213D76" w:rsidRPr="00213D76" w:rsidRDefault="00213D76" w:rsidP="00213D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Затем нужно будет составить таксационное описание лесосеки. К этой работе закон разрешает привлекать только аттестованных специалистов. С 1 марта 2023 года без таксационного описания лесосеки нельзя будет выполнять лесосечные работы.</w:t>
      </w:r>
    </w:p>
    <w:p w:rsidR="00213D76" w:rsidRPr="00213D76" w:rsidRDefault="00213D76" w:rsidP="00213D76">
      <w:pPr>
        <w:shd w:val="clear" w:color="auto" w:fill="FFFFFF"/>
        <w:spacing w:after="0" w:line="240" w:lineRule="auto"/>
        <w:jc w:val="both"/>
        <w:outlineLvl w:val="3"/>
        <w:rPr>
          <w:rFonts w:ascii="Open Sans" w:eastAsia="Times New Roman" w:hAnsi="Open Sans" w:cs="Open Sans"/>
          <w:color w:val="333333"/>
          <w:sz w:val="26"/>
          <w:szCs w:val="26"/>
          <w:lang w:eastAsia="ru-RU"/>
        </w:rPr>
      </w:pPr>
      <w:r w:rsidRPr="00213D76">
        <w:rPr>
          <w:rFonts w:ascii="Open Sans" w:eastAsia="Times New Roman" w:hAnsi="Open Sans" w:cs="Open Sans"/>
          <w:b/>
          <w:bCs/>
          <w:color w:val="333333"/>
          <w:sz w:val="26"/>
          <w:lang w:eastAsia="ru-RU"/>
        </w:rPr>
        <w:t>Требования к специалистам, которые выполняют работы по лесоустройству</w:t>
      </w:r>
    </w:p>
    <w:p w:rsidR="00213D76" w:rsidRPr="00213D76" w:rsidRDefault="00213D76" w:rsidP="00213D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 марта 2023 года начнут действовать новые требования к лицам, выполняющим работы и оказывающим услуги по лесоустройству, отводу и таксации лесосек. Можно будет привлекать только инженеров-таксаторов и техников-таксаторов. Эти специалисты должны:</w:t>
      </w:r>
    </w:p>
    <w:p w:rsidR="00213D76" w:rsidRPr="00213D76" w:rsidRDefault="00213D76" w:rsidP="00213D76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пройти аттестацию на право осуществления мероприятий по лесоустройству;</w:t>
      </w:r>
    </w:p>
    <w:p w:rsidR="00213D76" w:rsidRPr="00213D76" w:rsidRDefault="00213D76" w:rsidP="00213D76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быть включенными в специальный реестр Рослесхоза.</w:t>
      </w:r>
    </w:p>
    <w:p w:rsidR="00213D76" w:rsidRPr="00213D76" w:rsidRDefault="00213D76" w:rsidP="00213D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Выполнение работ и оказание услуг по отводу и таксации лесосек смогут осуществлять </w:t>
      </w:r>
      <w:proofErr w:type="spellStart"/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юрлица</w:t>
      </w:r>
      <w:proofErr w:type="spellEnd"/>
      <w:r w:rsidRPr="00213D7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 индивидуальные предприниматели, у которых в штате не меньше двух аттестованных работников. Квалификационные требования к этим специалистам и порядок их аттестации утвердит Рослесхоз.</w:t>
      </w:r>
    </w:p>
    <w:p w:rsidR="006D0379" w:rsidRDefault="006D0379"/>
    <w:sectPr w:rsidR="006D0379" w:rsidSect="006D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76B"/>
    <w:multiLevelType w:val="multilevel"/>
    <w:tmpl w:val="30E6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73228"/>
    <w:multiLevelType w:val="multilevel"/>
    <w:tmpl w:val="C71E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A58F2"/>
    <w:multiLevelType w:val="multilevel"/>
    <w:tmpl w:val="F1FA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46D9B"/>
    <w:multiLevelType w:val="multilevel"/>
    <w:tmpl w:val="455A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3D76"/>
    <w:rsid w:val="00213D76"/>
    <w:rsid w:val="003D0B13"/>
    <w:rsid w:val="0058213C"/>
    <w:rsid w:val="006D0379"/>
    <w:rsid w:val="00730A09"/>
    <w:rsid w:val="00A2694E"/>
    <w:rsid w:val="00D4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79"/>
  </w:style>
  <w:style w:type="paragraph" w:styleId="1">
    <w:name w:val="heading 1"/>
    <w:basedOn w:val="a"/>
    <w:link w:val="10"/>
    <w:uiPriority w:val="9"/>
    <w:qFormat/>
    <w:rsid w:val="00213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13D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13D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D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3D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13D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tag">
    <w:name w:val="tag"/>
    <w:basedOn w:val="a0"/>
    <w:rsid w:val="00213D76"/>
  </w:style>
  <w:style w:type="character" w:styleId="a3">
    <w:name w:val="Hyperlink"/>
    <w:basedOn w:val="a0"/>
    <w:uiPriority w:val="99"/>
    <w:semiHidden/>
    <w:unhideWhenUsed/>
    <w:rsid w:val="00213D76"/>
    <w:rPr>
      <w:color w:val="0000FF"/>
      <w:u w:val="single"/>
    </w:rPr>
  </w:style>
  <w:style w:type="paragraph" w:customStyle="1" w:styleId="pubtype">
    <w:name w:val="pub_type"/>
    <w:basedOn w:val="a"/>
    <w:rsid w:val="0021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1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3D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13154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3833e3cb4937e36a82337aa86ce26f2c87798147/" TargetMode="External"/><Relationship Id="rId13" Type="http://schemas.openxmlformats.org/officeDocument/2006/relationships/hyperlink" Target="http://www.consultant.ru/document/cons_doc_LAW_44571/f0cefce0e845309261e82ed31a42579f64eebbfc/" TargetMode="External"/><Relationship Id="rId18" Type="http://schemas.openxmlformats.org/officeDocument/2006/relationships/hyperlink" Target="http://www.consultant.ru/document/Cons_doc_LAW_144624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garant.ru/products/ipo/prime/doc/71829772/" TargetMode="External"/><Relationship Id="rId7" Type="http://schemas.openxmlformats.org/officeDocument/2006/relationships/hyperlink" Target="http://publication.pravo.gov.ru/Document/View/0001202107020001" TargetMode="External"/><Relationship Id="rId12" Type="http://schemas.openxmlformats.org/officeDocument/2006/relationships/hyperlink" Target="http://www.consultant.ru/document/cons_doc_LAW_44571/f0cefce0e845309261e82ed31a42579f64eebbfc/" TargetMode="External"/><Relationship Id="rId17" Type="http://schemas.openxmlformats.org/officeDocument/2006/relationships/hyperlink" Target="https://www.zakonrf.info/lesnoy-kodeks/" TargetMode="External"/><Relationship Id="rId25" Type="http://schemas.openxmlformats.org/officeDocument/2006/relationships/hyperlink" Target="http://www.consultant.ru/document/Cons_doc_LAW_14462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rf.info/lesnoy-kodeks/" TargetMode="External"/><Relationship Id="rId20" Type="http://schemas.openxmlformats.org/officeDocument/2006/relationships/hyperlink" Target="https://e.munuprav.ru/npd-doc?npmid=99&amp;npid=5426217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mokhv.ru/materials/type/article/" TargetMode="External"/><Relationship Id="rId11" Type="http://schemas.openxmlformats.org/officeDocument/2006/relationships/hyperlink" Target="http://www.consultant.ru/document/cons_doc_LAW_44571/f0cefce0e845309261e82ed31a42579f64eebbfc/" TargetMode="External"/><Relationship Id="rId24" Type="http://schemas.openxmlformats.org/officeDocument/2006/relationships/hyperlink" Target="https://www.zakonrf.info/lesnoy-kodeks/" TargetMode="External"/><Relationship Id="rId5" Type="http://schemas.openxmlformats.org/officeDocument/2006/relationships/hyperlink" Target="http://cmokhv.ru/materials/channels/methodical/expert_opinion/" TargetMode="External"/><Relationship Id="rId15" Type="http://schemas.openxmlformats.org/officeDocument/2006/relationships/hyperlink" Target="http://www.consultant.ru/document/cons_doc_LAW_64299/c4f82ef5d97ef1665e8c7dc72815cc47d199166c/" TargetMode="External"/><Relationship Id="rId23" Type="http://schemas.openxmlformats.org/officeDocument/2006/relationships/hyperlink" Target="https://www.zakonrf.info/lesnoy-kodeks/" TargetMode="External"/><Relationship Id="rId10" Type="http://schemas.openxmlformats.org/officeDocument/2006/relationships/hyperlink" Target="http://www.consultant.ru/document/cons_doc_LAW_44571/f0cefce0e845309261e82ed31a42579f64eebbfc/" TargetMode="External"/><Relationship Id="rId19" Type="http://schemas.openxmlformats.org/officeDocument/2006/relationships/hyperlink" Target="https://www.garant.ru/products/ipo/prime/doc/7182977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4571/f0cefce0e845309261e82ed31a42579f64eebbfc/" TargetMode="External"/><Relationship Id="rId14" Type="http://schemas.openxmlformats.org/officeDocument/2006/relationships/hyperlink" Target="https://www.garant.ru/products/ipo/prime/doc/71829772/" TargetMode="External"/><Relationship Id="rId22" Type="http://schemas.openxmlformats.org/officeDocument/2006/relationships/hyperlink" Target="https://www.zakonrf.info/lesnoy-kodek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1642</Words>
  <Characters>9362</Characters>
  <Application>Microsoft Office Word</Application>
  <DocSecurity>0</DocSecurity>
  <Lines>78</Lines>
  <Paragraphs>21</Paragraphs>
  <ScaleCrop>false</ScaleCrop>
  <Company>DG Win&amp;Soft</Company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2022-02-18T07:53:00Z</dcterms:created>
  <dcterms:modified xsi:type="dcterms:W3CDTF">2022-02-18T07:54:00Z</dcterms:modified>
</cp:coreProperties>
</file>