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60" w:leader="none"/>
          <w:tab w:val="right" w:pos="9355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УТВЕРЖДАЮ</w:t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Глава  Администрации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Вяжинского  сельского  поселения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 П.Н. Колузонов</w:t>
      </w:r>
    </w:p>
    <w:p>
      <w:pPr>
        <w:pStyle w:val="Normal"/>
        <w:jc w:val="right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«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28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»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февраля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2020 г.</w:t>
      </w:r>
    </w:p>
    <w:p>
      <w:pPr>
        <w:pStyle w:val="Style19"/>
        <w:jc w:val="center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Style19"/>
        <w:jc w:val="center"/>
        <w:rPr/>
      </w:pP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АНАЛИЗ</w:t>
      </w:r>
    </w:p>
    <w:p>
      <w:pPr>
        <w:pStyle w:val="Style19"/>
        <w:spacing w:before="0" w:after="120"/>
        <w:jc w:val="center"/>
        <w:rPr/>
      </w:pPr>
      <w:bookmarkStart w:id="0" w:name="__DdeLink__116_3505542833"/>
      <w:r>
        <w:rPr>
          <w:rStyle w:val="Style15"/>
          <w:rFonts w:ascii="Times New Roman" w:hAnsi="Times New Roman"/>
          <w:color w:val="000000"/>
          <w:sz w:val="24"/>
          <w:szCs w:val="24"/>
        </w:rPr>
        <w:t>коррупционных рисков</w:t>
      </w:r>
      <w:bookmarkEnd w:id="0"/>
      <w:r>
        <w:rPr>
          <w:rStyle w:val="Style15"/>
          <w:rFonts w:ascii="Times New Roman" w:hAnsi="Times New Roman"/>
          <w:color w:val="000000"/>
          <w:sz w:val="24"/>
          <w:szCs w:val="24"/>
        </w:rPr>
        <w:t xml:space="preserve"> при исполнении должностных обязанностей  муниципальных служащих  в администрации Вяжинского сельского поселения  в 2019 году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данных экспертизы жалоб и обращений граждан на наличие сведений о фактах коррупции в администрации Вяжинского сельского поселения;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данных анализа материалов, размещенных в средствах массовой информации, о фактах коррупции в администрации Вяжинского сельского поселения;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Вяжинского сельского поселения, и принятых мерах по их предотвращению;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Вяжинского сельского поселения, подведомственных учреждений (организаций) и их должностных лиц, и принятых мер;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информации о сферах муниципального управления, в наибольшей степени подверженных риску коррупции;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6) информации о функциях, входящих в должностные обязанности лиц, замещающих должности муниципальной службы администрации Вяжинского сельского поселения, исполнение которых связано с риском коррупции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Style19"/>
        <w:numPr>
          <w:ilvl w:val="0"/>
          <w:numId w:val="1"/>
        </w:numPr>
        <w:spacing w:before="0" w:after="120"/>
        <w:ind w:left="1066" w:hanging="360"/>
        <w:contextualSpacing/>
        <w:jc w:val="center"/>
        <w:rPr>
          <w:rStyle w:val="Style15"/>
          <w:rFonts w:ascii="Times New Roman" w:hAnsi="Times New Roman"/>
          <w:color w:val="000000"/>
          <w:sz w:val="24"/>
          <w:szCs w:val="24"/>
        </w:rPr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Итоги экспертизы жалоб и обращений</w:t>
      </w:r>
      <w:r>
        <w:rPr/>
        <w:t xml:space="preserve"> 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 xml:space="preserve">граждан о  фактах коррупции </w:t>
      </w:r>
    </w:p>
    <w:p>
      <w:pPr>
        <w:pStyle w:val="Style19"/>
        <w:spacing w:before="0" w:after="120"/>
        <w:ind w:left="1066" w:hanging="0"/>
        <w:contextualSpacing/>
        <w:jc w:val="center"/>
        <w:rPr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в администрации</w:t>
      </w:r>
      <w:r>
        <w:rPr/>
        <w:t xml:space="preserve"> 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Вяжинского сельского поселения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Организация работы по рассмотрению обращений граждан и организаций в 2019 году по фактам коррупции в администрации Вяжинского сельского поселения осуществлялась в соответствии с Федеральным законом от 02.05.2006 № 59 - ФЗ «О порядке рассмотрения обращений граждан Российской Федерации».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В этих целях администрацией Вяжинского сельского поселения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Вяжинского сельского поселения в информационно - телекоммуникационной сети «Интернет»):</w:t>
      </w:r>
    </w:p>
    <w:p>
      <w:pPr>
        <w:pStyle w:val="Style19"/>
        <w:spacing w:lineRule="atLeast" w:line="240" w:before="0" w:after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утвержденным графиком приема граждан осуществляется прием граждан главой и специалистами администрации Вяжинского сельского поселения. Информация о местонахождении и времени приема граждан опубликована на официальном сайте администрации Вяжинского сельского поселения.</w:t>
      </w:r>
    </w:p>
    <w:p>
      <w:pPr>
        <w:pStyle w:val="Style19"/>
        <w:spacing w:lineRule="atLeast" w:line="240" w:before="0" w:after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2019 года в администрацию Вяжинского сельского поселения жалоб (заявлений, обращений) граждан и организаций по фактам коррупционных проявлениях со стороны муниципальных служащих администрации не поступало.</w:t>
      </w:r>
    </w:p>
    <w:p>
      <w:pPr>
        <w:pStyle w:val="Style19"/>
        <w:spacing w:before="0" w:after="120"/>
        <w:ind w:left="707" w:hanging="0"/>
        <w:jc w:val="center"/>
        <w:rPr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2. Итоги анализа материалов, размещенных в средствах массовой информации, о фактах коррупции в администрации  Вяжинского сельского поселения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Материалы, размещенные в средствах массовой информации, о фактах коррупции в администрации Вяжинского сельского поселения  отсутствуют.</w:t>
      </w:r>
    </w:p>
    <w:p>
      <w:pPr>
        <w:pStyle w:val="Style19"/>
        <w:spacing w:before="0" w:after="120"/>
        <w:jc w:val="center"/>
        <w:rPr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3.</w:t>
      </w:r>
      <w:r>
        <w:rPr>
          <w:rStyle w:val="Style15"/>
          <w:rFonts w:ascii="Times New Roman" w:hAnsi="Times New Roman"/>
          <w:b w:val="false"/>
          <w:color w:val="000000"/>
          <w:sz w:val="24"/>
          <w:szCs w:val="24"/>
        </w:rPr>
        <w:t> 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Вяжинского сельского поселения,</w:t>
      </w:r>
      <w:r>
        <w:rPr/>
        <w:t xml:space="preserve"> 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и принятые меры по их предотвращению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 постановление Главы Вяжинского сельского поселения  № </w:t>
      </w:r>
      <w:r>
        <w:rPr>
          <w:rFonts w:ascii="Times New Roman" w:hAnsi="Times New Roman"/>
          <w:color w:val="000000"/>
          <w:sz w:val="24"/>
          <w:szCs w:val="24"/>
        </w:rPr>
        <w:t>76</w:t>
      </w:r>
      <w:r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.2015 г.  «О комиссии по соблюдению требований к служебному поведению муниципальных служащих и урегулированию конфликта интересов в администрации  Вяжинского  сельского поселения».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Муниципальные служащие администрации Вяжинского сельского поселения,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 2019 году не поступало уведомлений о факте обращения в целях склонения муниципальных служащих администрации Вяжинского сельского поселения к совершению коррупционного правонарушения.</w:t>
      </w:r>
    </w:p>
    <w:p>
      <w:pPr>
        <w:pStyle w:val="Style19"/>
        <w:spacing w:lineRule="atLeast" w:line="240" w:before="0" w:after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>
      <w:pPr>
        <w:pStyle w:val="Style19"/>
        <w:spacing w:lineRule="atLeast" w:line="240" w:before="0" w:after="2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Информация в правоохранительные органы о совершении коррупционных правонарушений муниципальными служащими администрации Вяжинского сельского поселения, влекущих уголовную и административную ответственность, в 2019 году не направлялась.</w:t>
      </w:r>
    </w:p>
    <w:p>
      <w:pPr>
        <w:pStyle w:val="Style19"/>
        <w:spacing w:before="0" w:after="120"/>
        <w:ind w:left="707" w:hanging="0"/>
        <w:contextualSpacing/>
        <w:jc w:val="center"/>
        <w:rPr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4. Итоги рассмотрения вопросов правоприменительной</w:t>
      </w:r>
      <w:r>
        <w:rPr/>
        <w:t xml:space="preserve"> 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практики по результатам вступивших в законную силу</w:t>
      </w:r>
      <w:r>
        <w:rPr/>
        <w:t xml:space="preserve"> 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решений судов, арбитражных судов о признании</w:t>
      </w:r>
    </w:p>
    <w:p>
      <w:pPr>
        <w:pStyle w:val="Style19"/>
        <w:spacing w:before="0" w:after="120"/>
        <w:contextualSpacing/>
        <w:jc w:val="center"/>
        <w:rPr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недействительными нормативных правовых актов, незаконными</w:t>
      </w:r>
    </w:p>
    <w:p>
      <w:pPr>
        <w:pStyle w:val="Style19"/>
        <w:spacing w:before="0" w:after="120"/>
        <w:contextualSpacing/>
        <w:jc w:val="center"/>
        <w:rPr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решений и действий (бездействия) администрации</w:t>
      </w:r>
      <w:r>
        <w:rPr/>
        <w:t xml:space="preserve"> 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Вяжинского сельского поселения, подведомственных учреждений (организаций)</w:t>
      </w:r>
      <w:r>
        <w:rPr/>
        <w:t xml:space="preserve"> 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и их должностных лиц, и принятые меры</w:t>
      </w:r>
    </w:p>
    <w:p>
      <w:pPr>
        <w:pStyle w:val="Style19"/>
        <w:spacing w:before="0" w:after="120"/>
        <w:contextualSpacing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Вяжинского сельского поселения, подведомственных учреждений (организаций) и их должностных лиц отсутствуют.</w:t>
      </w:r>
    </w:p>
    <w:p>
      <w:pPr>
        <w:pStyle w:val="Style19"/>
        <w:spacing w:before="0" w:after="120"/>
        <w:jc w:val="center"/>
        <w:rPr/>
      </w:pPr>
      <w:r>
        <w:rPr>
          <w:rStyle w:val="Style15"/>
          <w:rFonts w:ascii="Times New Roman" w:hAnsi="Times New Roman"/>
          <w:color w:val="000000"/>
          <w:sz w:val="24"/>
          <w:szCs w:val="24"/>
        </w:rPr>
        <w:t>5.</w:t>
      </w:r>
      <w:r>
        <w:rPr>
          <w:rStyle w:val="Style15"/>
          <w:rFonts w:ascii="Times New Roman" w:hAnsi="Times New Roman"/>
          <w:b w:val="false"/>
          <w:color w:val="000000"/>
          <w:sz w:val="24"/>
          <w:szCs w:val="24"/>
        </w:rPr>
        <w:t> </w:t>
      </w:r>
      <w:r>
        <w:rPr>
          <w:rStyle w:val="Style15"/>
          <w:rFonts w:ascii="Times New Roman" w:hAnsi="Times New Roman"/>
          <w:color w:val="000000"/>
          <w:sz w:val="24"/>
          <w:szCs w:val="24"/>
        </w:rPr>
        <w:t>Информация о сферах муниципального управления, в наибольшей степени подверженных риску коррупции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показателей:</w:t>
      </w:r>
    </w:p>
    <w:p>
      <w:pPr>
        <w:pStyle w:val="Style19"/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данных экспертизы жалоб и обращений граждан на наличие сведений о фактах коррупции в администрации Вяжинского сельского поселения;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2) данных анализа материалов, размещенных в средствах массовой информации, о фактах коррупции в администрации Вяжинского сельского поселения;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Вяжинского сельского поселения, и принятых мерах по их предотвращению;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Вяжинского сельского поселения, подведомственных учреждений (организаций) и их должностных лиц, и принятых мер;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5)  информации о сферах муниципального управления, в наибольшей степени подверженных риску коррупции;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6) информации о функциях, входящих в должностные обязанности лиц, замещающих должности муниципальной службы администрации Вяжинского сельского поселения, исполнение которых связано с риском коррупции;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коррупциогенные сферы деятельности администрации Вяжинского сельского поселения отсутствуют.</w:t>
      </w:r>
    </w:p>
    <w:p>
      <w:pPr>
        <w:pStyle w:val="Style19"/>
        <w:tabs>
          <w:tab w:val="left" w:pos="0" w:leader="none"/>
        </w:tabs>
        <w:spacing w:before="0" w:after="120"/>
        <w:jc w:val="center"/>
        <w:rPr/>
      </w:pPr>
      <w:r>
        <w:rPr>
          <w:rStyle w:val="Style15"/>
          <w:rFonts w:ascii="Times New Roman" w:hAnsi="Times New Roman"/>
          <w:sz w:val="24"/>
          <w:szCs w:val="24"/>
        </w:rPr>
        <w:t>6. Информация о функциях, входящих в должностные обязанности лиц, замещающих должности муниципальной службы администрации Вяжинского сельского поселения исполнение которых связано с риском коррупции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>Вероятность риска коррупции существует при исполнении лицами, замещающими должности муниципальной службы администрации Вяжинского сельского поселения функций, отвечающих следующим критериям: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муниципальных услуг гражданам и юридическим лицам;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контрольных и надзорных мероприятий;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>- подготовка и принятие решений по целевым программам, предусматривающим выделение бюджетных средств;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муниципальным имуществом;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закупок товаров, работ, услуг для обеспечения муниципальных нужд;</w:t>
      </w:r>
    </w:p>
    <w:p>
      <w:pPr>
        <w:pStyle w:val="Style19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разрешений;</w:t>
      </w:r>
    </w:p>
    <w:p>
      <w:pPr>
        <w:pStyle w:val="Style19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</w:rPr>
        <w:t>- хранение и распределение материально-технических ресурсов.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Перечень должностей муниципальной службы в наибольшей степени подверженных риску коррупции в администрации Вяжинского сельского поселения: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1. Начальник сектора экономики и финансов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Ведущий специалист (экономист)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Ведущий специалист (главный бухгалтер)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Ведущий с</w:t>
      </w:r>
      <w:r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Вяжинского сельского поселения;</w:t>
      </w:r>
    </w:p>
    <w:p>
      <w:pPr>
        <w:pStyle w:val="Style19"/>
        <w:spacing w:lineRule="atLeast" w:line="240" w:before="0" w:after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7. Меры по ликвидации (нейтрализации) коррупционных рисков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Times New Roman" w:hAnsi="Times New Roman"/>
          <w:sz w:val="24"/>
          <w:szCs w:val="24"/>
        </w:rPr>
        <w:t>- антикоррупционная пропаганда населения;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Times New Roman" w:hAnsi="Times New Roman"/>
          <w:sz w:val="24"/>
          <w:szCs w:val="24"/>
        </w:rPr>
        <w:t>- воспитание неприятия коррупции в молодежной среде;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Times New Roman" w:hAnsi="Times New Roman"/>
          <w:sz w:val="24"/>
          <w:szCs w:val="24"/>
        </w:rPr>
        <w:t>- использование сети Интернет для информирования общественности о деятельности администрации и ее подведомственных учреждений;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Times New Roman" w:hAnsi="Times New Roman"/>
          <w:sz w:val="24"/>
          <w:szCs w:val="24"/>
        </w:rPr>
        <w:t>- рассмотрение обращений граждан на действия (бездействия) работников органов местного самоуправления;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Times New Roman" w:hAnsi="Times New Roman"/>
          <w:sz w:val="24"/>
          <w:szCs w:val="24"/>
        </w:rPr>
        <w:t>- повышение качества издаваемых нормативных правовых актов;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Times New Roman" w:hAnsi="Times New Roman"/>
          <w:sz w:val="24"/>
          <w:szCs w:val="24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Times New Roman" w:hAnsi="Times New Roman"/>
          <w:sz w:val="24"/>
          <w:szCs w:val="24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кадрового резерва муниципальных служащих и обеспечение его эффективного использования;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Style19"/>
        <w:spacing w:lineRule="atLeast" w:line="240" w:before="0" w:after="216"/>
        <w:jc w:val="both"/>
        <w:rPr/>
      </w:pPr>
      <w:r>
        <w:rPr>
          <w:rFonts w:ascii="Times New Roman" w:hAnsi="Times New Roman"/>
          <w:sz w:val="24"/>
          <w:szCs w:val="24"/>
        </w:rPr>
        <w:t>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>
      <w:pPr>
        <w:pStyle w:val="Style19"/>
        <w:spacing w:lineRule="atLeast" w:line="240" w:before="0" w:after="216"/>
        <w:jc w:val="both"/>
        <w:rPr>
          <w:rFonts w:ascii="OpenSansSemiBold" w:hAnsi="OpenSansSemiBold"/>
        </w:rPr>
      </w:pPr>
      <w:r>
        <w:rPr>
          <w:rFonts w:ascii="OpenSansSemiBold" w:hAnsi="OpenSansSemiBold"/>
        </w:rPr>
      </w:r>
    </w:p>
    <w:p>
      <w:pPr>
        <w:pStyle w:val="Style19"/>
        <w:spacing w:before="0" w:after="6"/>
        <w:jc w:val="both"/>
        <w:rPr/>
      </w:pPr>
      <w:r>
        <w:rPr>
          <w:rFonts w:ascii="Times New Roman" w:hAnsi="Times New Roman"/>
          <w:sz w:val="24"/>
          <w:szCs w:val="24"/>
        </w:rPr>
        <w:t>Ведущий с</w:t>
      </w:r>
      <w:r>
        <w:rPr>
          <w:rFonts w:ascii="Times New Roman" w:hAnsi="Times New Roman"/>
          <w:sz w:val="24"/>
          <w:szCs w:val="24"/>
        </w:rPr>
        <w:t>пециалист администрации</w:t>
      </w:r>
    </w:p>
    <w:p>
      <w:pPr>
        <w:pStyle w:val="Style19"/>
        <w:spacing w:before="0" w:after="6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Вяжинского 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>В.В.Щербаков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>28.02.2020</w:t>
      </w:r>
      <w:r>
        <w:rPr/>
        <w:t xml:space="preserve"> г.</w:t>
      </w:r>
    </w:p>
    <w:sectPr>
      <w:type w:val="nextPage"/>
      <w:pgSz w:w="11906" w:h="16838"/>
      <w:pgMar w:left="85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OpenSansSemiBold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7d6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2D3F-307D-4A2F-8FF5-DD0F401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Application>LibreOffice/5.4.7.2$Windows_x86 LibreOffice_project/c838ef25c16710f8838b1faec480ebba495259d0</Application>
  <Pages>5</Pages>
  <Words>1211</Words>
  <Characters>9296</Characters>
  <CharactersWithSpaces>10509</CharactersWithSpaces>
  <Paragraphs>75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2020-02-12T14:18:00Z</cp:lastPrinted>
  <dcterms:modified xsi:type="dcterms:W3CDTF">2020-10-14T14:14:51Z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